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125" w:hanging="124" w:hangingChars="39"/>
        <w:jc w:val="center"/>
        <w:rPr>
          <w:rFonts w:ascii="Times New Roman" w:eastAsia="方正小标宋_GBK"/>
          <w:sz w:val="32"/>
          <w:szCs w:val="32"/>
        </w:rPr>
      </w:pPr>
      <w:bookmarkStart w:id="0" w:name="_Toc217446095"/>
      <w:r>
        <w:rPr>
          <w:rFonts w:ascii="Times New Roman" w:eastAsia="方正小标宋_GBK"/>
          <w:sz w:val="32"/>
          <w:szCs w:val="32"/>
        </w:rPr>
        <w:t>本项目技术要求、商务服务要求及其他要求</w:t>
      </w:r>
    </w:p>
    <w:p>
      <w:pPr>
        <w:spacing w:line="360" w:lineRule="auto"/>
        <w:jc w:val="center"/>
        <w:rPr>
          <w:rFonts w:ascii="Times New Roman" w:eastAsia="仿宋"/>
          <w:sz w:val="24"/>
          <w:szCs w:val="24"/>
        </w:rPr>
      </w:pPr>
    </w:p>
    <w:p>
      <w:pPr>
        <w:pStyle w:val="60"/>
        <w:numPr>
          <w:numId w:val="0"/>
        </w:numPr>
        <w:adjustRightInd w:val="0"/>
        <w:snapToGrid w:val="0"/>
        <w:spacing w:line="579" w:lineRule="exact"/>
        <w:ind w:left="480" w:leftChars="0"/>
        <w:rPr>
          <w:rFonts w:hint="default" w:ascii="Times New Roman" w:eastAsia="黑体"/>
          <w:sz w:val="24"/>
          <w:szCs w:val="24"/>
          <w:lang w:val="en-US" w:eastAsia="zh-CN"/>
        </w:rPr>
      </w:pPr>
      <w:r>
        <w:rPr>
          <w:rFonts w:hint="eastAsia" w:ascii="Times New Roman" w:eastAsia="黑体"/>
          <w:sz w:val="24"/>
          <w:szCs w:val="24"/>
          <w:lang w:val="en-US" w:eastAsia="zh-CN"/>
        </w:rPr>
        <w:t>一、采购项目</w:t>
      </w:r>
    </w:p>
    <w:tbl>
      <w:tblPr>
        <w:tblStyle w:val="31"/>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3969"/>
        <w:gridCol w:w="15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31" w:type="dxa"/>
            <w:shd w:val="clear" w:color="auto" w:fill="auto"/>
          </w:tcPr>
          <w:p>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Pr>
                <w:rFonts w:ascii="Times New Roman" w:eastAsia="仿宋_GB2312"/>
                <w:b/>
                <w:sz w:val="24"/>
                <w:szCs w:val="24"/>
                <w:shd w:val="clear" w:color="auto" w:fill="FFFFFF"/>
              </w:rPr>
              <w:t>序号</w:t>
            </w:r>
          </w:p>
        </w:tc>
        <w:tc>
          <w:tcPr>
            <w:tcW w:w="3969" w:type="dxa"/>
            <w:shd w:val="clear" w:color="auto" w:fill="auto"/>
          </w:tcPr>
          <w:p>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Pr>
                <w:rFonts w:ascii="Times New Roman" w:eastAsia="仿宋_GB2312"/>
                <w:b/>
                <w:sz w:val="24"/>
                <w:szCs w:val="24"/>
                <w:shd w:val="clear" w:color="auto" w:fill="FFFFFF"/>
              </w:rPr>
              <w:t>标的名称</w:t>
            </w:r>
          </w:p>
        </w:tc>
        <w:tc>
          <w:tcPr>
            <w:tcW w:w="1547" w:type="dxa"/>
            <w:shd w:val="clear" w:color="auto" w:fill="auto"/>
          </w:tcPr>
          <w:p>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Pr>
                <w:rFonts w:ascii="Times New Roman" w:eastAsia="仿宋_GB2312"/>
                <w:b/>
                <w:sz w:val="24"/>
                <w:szCs w:val="24"/>
                <w:shd w:val="clear" w:color="auto" w:fill="FFFFFF"/>
              </w:rPr>
              <w:t>数量（</w:t>
            </w:r>
            <w:r>
              <w:rPr>
                <w:rFonts w:hint="eastAsia" w:ascii="Times New Roman" w:eastAsia="仿宋_GB2312"/>
                <w:b/>
                <w:sz w:val="24"/>
                <w:szCs w:val="24"/>
                <w:shd w:val="clear" w:color="auto" w:fill="FFFFFF"/>
                <w:lang w:val="en-US" w:eastAsia="zh-CN"/>
              </w:rPr>
              <w:t>台</w:t>
            </w:r>
            <w:r>
              <w:rPr>
                <w:rFonts w:ascii="Times New Roman" w:eastAsia="仿宋_GB2312"/>
                <w:b/>
                <w:sz w:val="24"/>
                <w:szCs w:val="24"/>
                <w:shd w:val="clear" w:color="auto" w:fill="FFFFFF"/>
              </w:rPr>
              <w:t>）</w:t>
            </w:r>
          </w:p>
        </w:tc>
        <w:tc>
          <w:tcPr>
            <w:tcW w:w="2268" w:type="dxa"/>
          </w:tcPr>
          <w:p>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Pr>
                <w:rFonts w:ascii="Times New Roman" w:eastAsia="仿宋_GB2312"/>
                <w:b/>
                <w:sz w:val="24"/>
                <w:szCs w:val="24"/>
                <w:shd w:val="clear" w:color="auto" w:fill="FFFFFF"/>
              </w:rPr>
              <w:t>预算</w:t>
            </w:r>
            <w:r>
              <w:rPr>
                <w:rFonts w:hint="eastAsia" w:ascii="Times New Roman" w:eastAsia="仿宋_GB2312"/>
                <w:b/>
                <w:sz w:val="24"/>
                <w:szCs w:val="24"/>
                <w:shd w:val="clear" w:color="auto" w:fill="FFFFFF"/>
              </w:rPr>
              <w:t>单价</w:t>
            </w:r>
            <w:r>
              <w:rPr>
                <w:rFonts w:ascii="Times New Roman" w:eastAsia="仿宋_GB2312"/>
                <w:b/>
                <w:sz w:val="24"/>
                <w:szCs w:val="24"/>
                <w:shd w:val="clear" w:color="auto" w:fill="FFFFFF"/>
              </w:rPr>
              <w:t>（</w:t>
            </w:r>
            <w:r>
              <w:rPr>
                <w:rFonts w:hint="eastAsia" w:ascii="Times New Roman" w:eastAsia="仿宋_GB2312"/>
                <w:b/>
                <w:sz w:val="24"/>
                <w:szCs w:val="24"/>
                <w:shd w:val="clear" w:color="auto" w:fill="FFFFFF"/>
                <w:lang w:val="en-US" w:eastAsia="zh-CN"/>
              </w:rPr>
              <w:t>万</w:t>
            </w:r>
            <w:r>
              <w:rPr>
                <w:rFonts w:ascii="Times New Roman" w:eastAsia="仿宋_GB2312"/>
                <w:b/>
                <w:sz w:val="24"/>
                <w:szCs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31" w:type="dxa"/>
            <w:shd w:val="clear" w:color="auto" w:fill="auto"/>
          </w:tcPr>
          <w:p>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sz w:val="24"/>
                <w:szCs w:val="24"/>
                <w:shd w:val="clear" w:color="auto" w:fill="FFFFFF"/>
              </w:rPr>
              <w:t>1</w:t>
            </w:r>
          </w:p>
        </w:tc>
        <w:tc>
          <w:tcPr>
            <w:tcW w:w="3969" w:type="dxa"/>
            <w:shd w:val="clear" w:color="auto" w:fill="auto"/>
          </w:tcPr>
          <w:p>
            <w:pPr>
              <w:shd w:val="clear" w:color="auto" w:fill="FFFFFF"/>
              <w:tabs>
                <w:tab w:val="left" w:pos="720"/>
              </w:tabs>
              <w:snapToGrid w:val="0"/>
              <w:spacing w:line="560" w:lineRule="exact"/>
              <w:jc w:val="center"/>
              <w:rPr>
                <w:rFonts w:hint="eastAsia" w:ascii="Times New Roman" w:eastAsia="仿宋_GB2312"/>
                <w:sz w:val="24"/>
                <w:szCs w:val="24"/>
                <w:shd w:val="clear" w:color="auto" w:fill="FFFFFF"/>
                <w:lang w:eastAsia="zh-CN"/>
              </w:rPr>
            </w:pPr>
            <w:r>
              <w:rPr>
                <w:rFonts w:hint="eastAsia" w:ascii="Times New Roman" w:eastAsia="仿宋_GB2312"/>
                <w:sz w:val="24"/>
                <w:szCs w:val="24"/>
                <w:shd w:val="clear" w:color="auto" w:fill="FFFFFF"/>
              </w:rPr>
              <w:t>有创呼吸机（带无创模块</w:t>
            </w:r>
            <w:r>
              <w:rPr>
                <w:rFonts w:hint="eastAsia" w:ascii="Times New Roman" w:eastAsia="仿宋_GB2312"/>
                <w:sz w:val="24"/>
                <w:szCs w:val="24"/>
                <w:shd w:val="clear" w:color="auto" w:fill="FFFFFF"/>
                <w:lang w:eastAsia="zh-CN"/>
              </w:rPr>
              <w:t>）</w:t>
            </w:r>
          </w:p>
        </w:tc>
        <w:tc>
          <w:tcPr>
            <w:tcW w:w="1547" w:type="dxa"/>
            <w:shd w:val="clear" w:color="auto" w:fill="auto"/>
          </w:tcPr>
          <w:p>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sz w:val="24"/>
                <w:szCs w:val="24"/>
                <w:shd w:val="clear" w:color="auto" w:fill="FFFFFF"/>
              </w:rPr>
              <w:t>10</w:t>
            </w:r>
          </w:p>
        </w:tc>
        <w:tc>
          <w:tcPr>
            <w:tcW w:w="2268" w:type="dxa"/>
          </w:tcPr>
          <w:p>
            <w:pPr>
              <w:shd w:val="clear" w:color="auto" w:fill="FFFFFF"/>
              <w:tabs>
                <w:tab w:val="left" w:pos="720"/>
              </w:tabs>
              <w:snapToGrid w:val="0"/>
              <w:spacing w:line="560" w:lineRule="exact"/>
              <w:jc w:val="center"/>
              <w:rPr>
                <w:rFonts w:hint="default" w:ascii="Times New Roman" w:eastAsia="仿宋_GB2312"/>
                <w:sz w:val="24"/>
                <w:szCs w:val="24"/>
                <w:shd w:val="clear" w:color="auto" w:fill="FFFFFF"/>
                <w:lang w:val="en-US" w:eastAsia="zh-CN"/>
              </w:rPr>
            </w:pPr>
            <w:r>
              <w:rPr>
                <w:rFonts w:hint="eastAsia" w:ascii="Times New Roman" w:eastAsia="仿宋_GB2312"/>
                <w:sz w:val="24"/>
                <w:szCs w:val="24"/>
                <w:shd w:val="clear" w:color="auto" w:fill="FFFFFF"/>
                <w:lang w:val="en-US" w:eastAsia="zh-CN"/>
              </w:rPr>
              <w:t>25</w:t>
            </w:r>
          </w:p>
        </w:tc>
      </w:tr>
    </w:tbl>
    <w:p>
      <w:pPr>
        <w:numPr>
          <w:ilvl w:val="0"/>
          <w:numId w:val="1"/>
        </w:numPr>
        <w:adjustRightInd w:val="0"/>
        <w:snapToGrid w:val="0"/>
        <w:spacing w:line="579" w:lineRule="exact"/>
        <w:ind w:firstLine="480" w:firstLineChars="200"/>
        <w:rPr>
          <w:rFonts w:ascii="Times New Roman" w:eastAsia="黑体"/>
          <w:sz w:val="24"/>
          <w:szCs w:val="24"/>
        </w:rPr>
      </w:pPr>
      <w:r>
        <w:rPr>
          <w:rFonts w:ascii="Times New Roman" w:eastAsia="黑体"/>
          <w:sz w:val="24"/>
          <w:szCs w:val="24"/>
        </w:rPr>
        <w:t>技术及服务要求</w:t>
      </w:r>
    </w:p>
    <w:bookmarkEnd w:id="0"/>
    <w:p>
      <w:pPr>
        <w:adjustRightInd w:val="0"/>
        <w:snapToGrid w:val="0"/>
        <w:spacing w:line="579" w:lineRule="exact"/>
        <w:ind w:firstLine="480" w:firstLineChars="200"/>
        <w:rPr>
          <w:rFonts w:hint="default" w:ascii="Times New Roman" w:eastAsia="仿宋_GB2312"/>
          <w:sz w:val="24"/>
          <w:szCs w:val="24"/>
          <w:lang w:val="en-US" w:eastAsia="zh-CN"/>
        </w:rPr>
      </w:pPr>
      <w:r>
        <w:rPr>
          <w:rFonts w:hint="eastAsia" w:ascii="Times New Roman" w:eastAsia="仿宋_GB2312"/>
          <w:sz w:val="24"/>
          <w:szCs w:val="24"/>
          <w:lang w:val="en-US" w:eastAsia="zh-CN"/>
        </w:rPr>
        <w:t>满足采购人实际需求，具体需求以谈判结果为准。</w:t>
      </w:r>
    </w:p>
    <w:p>
      <w:pPr>
        <w:adjustRightInd w:val="0"/>
        <w:snapToGrid w:val="0"/>
        <w:spacing w:line="579" w:lineRule="exact"/>
        <w:ind w:firstLine="480" w:firstLineChars="200"/>
        <w:rPr>
          <w:rFonts w:ascii="Times New Roman" w:eastAsia="黑体"/>
          <w:sz w:val="24"/>
          <w:szCs w:val="24"/>
        </w:rPr>
      </w:pPr>
      <w:r>
        <w:rPr>
          <w:rFonts w:ascii="Times New Roman" w:eastAsia="黑体"/>
          <w:sz w:val="24"/>
          <w:szCs w:val="24"/>
        </w:rPr>
        <w:t>三、商务要求</w:t>
      </w:r>
      <w:bookmarkStart w:id="1" w:name="_GoBack"/>
      <w:bookmarkEnd w:id="1"/>
    </w:p>
    <w:p>
      <w:pPr>
        <w:adjustRightInd w:val="0"/>
        <w:snapToGrid w:val="0"/>
        <w:spacing w:line="579" w:lineRule="exact"/>
        <w:ind w:firstLine="480" w:firstLineChars="200"/>
        <w:rPr>
          <w:rFonts w:ascii="Times New Roman" w:eastAsia="楷体_GB2312"/>
          <w:sz w:val="24"/>
          <w:szCs w:val="24"/>
        </w:rPr>
      </w:pPr>
      <w:r>
        <w:rPr>
          <w:rFonts w:ascii="Times New Roman" w:eastAsia="楷体_GB2312"/>
          <w:sz w:val="24"/>
          <w:szCs w:val="24"/>
        </w:rPr>
        <w:t>（一）交货期及地点</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1.交货期：中标之日起1天内到货。</w:t>
      </w:r>
    </w:p>
    <w:p>
      <w:pPr>
        <w:adjustRightInd w:val="0"/>
        <w:snapToGrid w:val="0"/>
        <w:spacing w:line="579" w:lineRule="exact"/>
        <w:ind w:firstLine="480" w:firstLineChars="200"/>
        <w:rPr>
          <w:rFonts w:hint="eastAsia" w:ascii="Times New Roman" w:eastAsia="仿宋_GB2312"/>
          <w:sz w:val="24"/>
          <w:szCs w:val="24"/>
          <w:lang w:eastAsia="zh-CN"/>
        </w:rPr>
      </w:pPr>
      <w:r>
        <w:rPr>
          <w:rFonts w:ascii="Times New Roman" w:eastAsia="仿宋_GB2312"/>
          <w:sz w:val="24"/>
          <w:szCs w:val="24"/>
        </w:rPr>
        <w:t>2.交货地点:采购人指定地点</w:t>
      </w:r>
      <w:r>
        <w:rPr>
          <w:rFonts w:hint="eastAsia" w:ascii="Times New Roman" w:eastAsia="仿宋_GB2312"/>
          <w:sz w:val="24"/>
          <w:szCs w:val="24"/>
          <w:lang w:eastAsia="zh-CN"/>
        </w:rPr>
        <w:t>。</w:t>
      </w:r>
    </w:p>
    <w:p>
      <w:pPr>
        <w:adjustRightInd w:val="0"/>
        <w:snapToGrid w:val="0"/>
        <w:spacing w:line="579" w:lineRule="exact"/>
        <w:ind w:firstLine="480" w:firstLineChars="200"/>
        <w:rPr>
          <w:rFonts w:ascii="Times New Roman" w:eastAsia="楷体_GB2312"/>
          <w:sz w:val="24"/>
          <w:szCs w:val="24"/>
        </w:rPr>
      </w:pPr>
      <w:r>
        <w:rPr>
          <w:rFonts w:ascii="Times New Roman" w:eastAsia="楷体_GB2312"/>
          <w:sz w:val="24"/>
          <w:szCs w:val="24"/>
        </w:rPr>
        <w:t>（二）付款方法和条件</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以合同约定为准。</w:t>
      </w:r>
    </w:p>
    <w:p>
      <w:pPr>
        <w:adjustRightInd w:val="0"/>
        <w:snapToGrid w:val="0"/>
        <w:spacing w:line="579" w:lineRule="exact"/>
        <w:ind w:firstLine="480" w:firstLineChars="200"/>
        <w:rPr>
          <w:rFonts w:ascii="Times New Roman" w:eastAsia="楷体_GB2312"/>
          <w:sz w:val="24"/>
          <w:szCs w:val="24"/>
        </w:rPr>
      </w:pPr>
      <w:r>
        <w:rPr>
          <w:rFonts w:ascii="Times New Roman" w:eastAsia="楷体_GB2312"/>
          <w:sz w:val="24"/>
          <w:szCs w:val="24"/>
        </w:rPr>
        <w:t>（三）交货时应提供以下技术资料（如涉及）</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原产地证明书（由制造厂签发）、提供主机及配套设备的安装图纸及说明、提供主机及配套设备使用说明书、维护手册、备件手册、零件及易损件的图纸及相关资料、其它相关技术资料。</w:t>
      </w:r>
    </w:p>
    <w:p>
      <w:pPr>
        <w:adjustRightInd w:val="0"/>
        <w:snapToGrid w:val="0"/>
        <w:spacing w:line="579" w:lineRule="exact"/>
        <w:ind w:firstLine="480" w:firstLineChars="200"/>
        <w:rPr>
          <w:rFonts w:ascii="Times New Roman" w:eastAsia="楷体_GB2312"/>
          <w:sz w:val="24"/>
          <w:szCs w:val="24"/>
        </w:rPr>
      </w:pPr>
      <w:r>
        <w:rPr>
          <w:rFonts w:ascii="Times New Roman" w:eastAsia="楷体_GB2312"/>
          <w:sz w:val="24"/>
          <w:szCs w:val="24"/>
        </w:rPr>
        <w:t>（四）安装调试及验收</w:t>
      </w:r>
    </w:p>
    <w:p>
      <w:pPr>
        <w:adjustRightInd w:val="0"/>
        <w:snapToGrid w:val="0"/>
        <w:spacing w:line="579" w:lineRule="exact"/>
        <w:ind w:firstLine="480" w:firstLineChars="200"/>
        <w:rPr>
          <w:rFonts w:ascii="Times New Roman" w:eastAsia="仿宋_GB2312"/>
          <w:sz w:val="24"/>
          <w:szCs w:val="24"/>
        </w:rPr>
      </w:pPr>
      <w:r>
        <w:rPr>
          <w:rFonts w:hint="eastAsia" w:ascii="Times New Roman" w:eastAsia="仿宋_GB2312"/>
          <w:sz w:val="24"/>
          <w:szCs w:val="24"/>
        </w:rPr>
        <w:t>1.</w:t>
      </w:r>
      <w:r>
        <w:rPr>
          <w:rFonts w:ascii="Times New Roman" w:eastAsia="仿宋_GB2312"/>
          <w:sz w:val="24"/>
          <w:szCs w:val="24"/>
        </w:rPr>
        <w:t>供应商负责设备安装、调试。货物到达现场后，供应商需立即现场组织安装、调试，达到正常运行要求，保证采购人正常使用。所需的费用包括在投标总价格中。</w:t>
      </w:r>
    </w:p>
    <w:p>
      <w:pPr>
        <w:adjustRightInd w:val="0"/>
        <w:snapToGrid w:val="0"/>
        <w:spacing w:line="579" w:lineRule="exact"/>
        <w:ind w:firstLine="480" w:firstLineChars="200"/>
        <w:rPr>
          <w:rFonts w:ascii="Times New Roman" w:eastAsia="仿宋_GB2312"/>
          <w:sz w:val="24"/>
          <w:szCs w:val="24"/>
        </w:rPr>
      </w:pPr>
      <w:r>
        <w:rPr>
          <w:rFonts w:hint="eastAsia" w:ascii="Times New Roman" w:eastAsia="仿宋_GB2312"/>
          <w:sz w:val="24"/>
          <w:szCs w:val="24"/>
        </w:rPr>
        <w:t>2.</w:t>
      </w:r>
      <w:r>
        <w:rPr>
          <w:rFonts w:ascii="Times New Roman" w:eastAsia="仿宋_GB2312"/>
          <w:sz w:val="24"/>
          <w:szCs w:val="24"/>
        </w:rPr>
        <w:t>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3.验收标准按照相关行业标准为准。</w:t>
      </w:r>
    </w:p>
    <w:p>
      <w:pPr>
        <w:adjustRightInd w:val="0"/>
        <w:snapToGrid w:val="0"/>
        <w:spacing w:line="579" w:lineRule="exact"/>
        <w:ind w:firstLine="480" w:firstLineChars="200"/>
        <w:rPr>
          <w:rFonts w:ascii="Times New Roman" w:eastAsia="楷体_GB2312"/>
          <w:sz w:val="24"/>
          <w:szCs w:val="24"/>
        </w:rPr>
      </w:pPr>
      <w:r>
        <w:rPr>
          <w:rFonts w:ascii="Times New Roman" w:eastAsia="楷体_GB2312"/>
          <w:sz w:val="24"/>
          <w:szCs w:val="24"/>
        </w:rPr>
        <w:t>（五）质保期及售后服务</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1.质保期</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（1）设备质保期为验收合格之日起</w:t>
      </w:r>
      <w:r>
        <w:rPr>
          <w:rFonts w:hint="eastAsia" w:ascii="Times New Roman" w:eastAsia="仿宋_GB2312"/>
          <w:sz w:val="24"/>
          <w:szCs w:val="24"/>
          <w:lang w:val="en-US" w:eastAsia="zh-CN"/>
        </w:rPr>
        <w:t>3</w:t>
      </w:r>
      <w:r>
        <w:rPr>
          <w:rFonts w:ascii="Times New Roman" w:eastAsia="仿宋_GB2312"/>
          <w:sz w:val="24"/>
          <w:szCs w:val="24"/>
        </w:rPr>
        <w:t>年。</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（2）质保期内供应商应负责设备维修及抢修，产生的所有费用由供应商承担，维修响应时间2小时，24小时不能修复，供应商必需提供备用设备确保临床使用。</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（3）供应商保证年</w:t>
      </w:r>
      <w:r>
        <w:rPr>
          <w:rFonts w:hint="eastAsia" w:ascii="Times New Roman" w:eastAsia="仿宋_GB2312"/>
          <w:sz w:val="24"/>
          <w:szCs w:val="24"/>
        </w:rPr>
        <w:t>使用</w:t>
      </w:r>
      <w:r>
        <w:rPr>
          <w:rFonts w:ascii="Times New Roman" w:eastAsia="仿宋_GB2312"/>
          <w:sz w:val="24"/>
          <w:szCs w:val="24"/>
        </w:rPr>
        <w:t>率大于95％（365天/年计算），若≤95％则相应延长保修期。</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2.售后服务</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（1）备件送达期限：在设备的使用寿命期内，供应商应保证国内不超过7天。</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（2）终身零配件供应：供应商应保证设备停产后的备件供应保证10年，并以优惠的价格提供该设备所需的维修零配件。</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（3）供应商在国内应有24小时电话维修系统，并列出工程师名单、联系电话、通讯地址及备件库地址和备件的详细目录。</w:t>
      </w:r>
    </w:p>
    <w:p>
      <w:pPr>
        <w:adjustRightInd w:val="0"/>
        <w:snapToGrid w:val="0"/>
        <w:spacing w:line="579" w:lineRule="exact"/>
        <w:ind w:firstLine="480" w:firstLineChars="200"/>
        <w:rPr>
          <w:rFonts w:ascii="Times New Roman" w:eastAsia="仿宋_GB2312"/>
          <w:sz w:val="24"/>
          <w:szCs w:val="24"/>
        </w:rPr>
      </w:pPr>
      <w:r>
        <w:rPr>
          <w:rFonts w:ascii="Times New Roman" w:eastAsia="仿宋_GB2312"/>
          <w:sz w:val="24"/>
          <w:szCs w:val="24"/>
        </w:rPr>
        <w:t>（4）质保期后，供应商应向用户提供及时的、优质的、价格优惠的技术服务和备品备件供应。</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9C1812"/>
    <w:multiLevelType w:val="singleLevel"/>
    <w:tmpl w:val="679C18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C2596"/>
    <w:rsid w:val="00011F4E"/>
    <w:rsid w:val="00012BE8"/>
    <w:rsid w:val="000B11FF"/>
    <w:rsid w:val="000F2079"/>
    <w:rsid w:val="00184501"/>
    <w:rsid w:val="00186E9A"/>
    <w:rsid w:val="001C1AA0"/>
    <w:rsid w:val="00220869"/>
    <w:rsid w:val="002320BD"/>
    <w:rsid w:val="00253716"/>
    <w:rsid w:val="002A60F9"/>
    <w:rsid w:val="002D2B03"/>
    <w:rsid w:val="00304520"/>
    <w:rsid w:val="0031374C"/>
    <w:rsid w:val="00335B9F"/>
    <w:rsid w:val="003A2269"/>
    <w:rsid w:val="003A3BAE"/>
    <w:rsid w:val="004050E3"/>
    <w:rsid w:val="0042087D"/>
    <w:rsid w:val="00453DF9"/>
    <w:rsid w:val="0047515F"/>
    <w:rsid w:val="004E2779"/>
    <w:rsid w:val="004F7829"/>
    <w:rsid w:val="00523EEA"/>
    <w:rsid w:val="00524CE7"/>
    <w:rsid w:val="005B7CD7"/>
    <w:rsid w:val="005E453A"/>
    <w:rsid w:val="005F21A7"/>
    <w:rsid w:val="00695DFA"/>
    <w:rsid w:val="006975CC"/>
    <w:rsid w:val="006A087C"/>
    <w:rsid w:val="006E697A"/>
    <w:rsid w:val="00780E89"/>
    <w:rsid w:val="00953A09"/>
    <w:rsid w:val="00966559"/>
    <w:rsid w:val="009A3B06"/>
    <w:rsid w:val="009C74C6"/>
    <w:rsid w:val="00A013E2"/>
    <w:rsid w:val="00A353F1"/>
    <w:rsid w:val="00A84F85"/>
    <w:rsid w:val="00A95CC7"/>
    <w:rsid w:val="00AB2F4A"/>
    <w:rsid w:val="00AC2596"/>
    <w:rsid w:val="00AD5021"/>
    <w:rsid w:val="00B94BE1"/>
    <w:rsid w:val="00BC5743"/>
    <w:rsid w:val="00C02C8D"/>
    <w:rsid w:val="00CC2547"/>
    <w:rsid w:val="00DC2C00"/>
    <w:rsid w:val="00DE2645"/>
    <w:rsid w:val="00E375E6"/>
    <w:rsid w:val="00F0168A"/>
    <w:rsid w:val="00F268F2"/>
    <w:rsid w:val="00F2774E"/>
    <w:rsid w:val="00F37C25"/>
    <w:rsid w:val="00F66980"/>
    <w:rsid w:val="00F9555F"/>
    <w:rsid w:val="05417F8F"/>
    <w:rsid w:val="0C4310CA"/>
    <w:rsid w:val="0FD70D34"/>
    <w:rsid w:val="19A31AF2"/>
    <w:rsid w:val="1C720949"/>
    <w:rsid w:val="1E2A7432"/>
    <w:rsid w:val="275B13F7"/>
    <w:rsid w:val="3E2C77B6"/>
    <w:rsid w:val="47991534"/>
    <w:rsid w:val="4F3304A3"/>
    <w:rsid w:val="5F356158"/>
    <w:rsid w:val="716807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8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72"/>
    <w:qFormat/>
    <w:uiPriority w:val="0"/>
    <w:pPr>
      <w:keepNext/>
      <w:keepLines/>
      <w:spacing w:before="120" w:after="120"/>
      <w:outlineLvl w:val="1"/>
    </w:pPr>
    <w:rPr>
      <w:rFonts w:ascii="Arial" w:hAnsi="Arial" w:eastAsia="仿宋"/>
      <w:b/>
      <w:bCs/>
      <w:kern w:val="2"/>
      <w:sz w:val="28"/>
      <w:szCs w:val="32"/>
    </w:rPr>
  </w:style>
  <w:style w:type="paragraph" w:styleId="4">
    <w:name w:val="heading 3"/>
    <w:basedOn w:val="1"/>
    <w:next w:val="5"/>
    <w:qFormat/>
    <w:uiPriority w:val="0"/>
    <w:pPr>
      <w:keepNext/>
      <w:keepLines/>
      <w:spacing w:before="120" w:after="120"/>
      <w:outlineLvl w:val="2"/>
    </w:pPr>
    <w:rPr>
      <w:rFonts w:eastAsia="仿宋"/>
      <w:b/>
      <w:sz w:val="30"/>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5"/>
    <w:qFormat/>
    <w:uiPriority w:val="0"/>
    <w:pPr>
      <w:keepNext/>
      <w:keepLines/>
      <w:spacing w:before="280" w:after="290" w:line="372" w:lineRule="auto"/>
      <w:outlineLvl w:val="4"/>
    </w:pPr>
    <w:rPr>
      <w:b/>
      <w:sz w:val="28"/>
    </w:rPr>
  </w:style>
  <w:style w:type="paragraph" w:styleId="8">
    <w:name w:val="heading 6"/>
    <w:basedOn w:val="1"/>
    <w:next w:val="5"/>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5"/>
    <w:qFormat/>
    <w:uiPriority w:val="0"/>
    <w:pPr>
      <w:keepNext/>
      <w:keepLines/>
      <w:spacing w:before="240" w:after="64" w:line="317" w:lineRule="auto"/>
      <w:outlineLvl w:val="6"/>
    </w:pPr>
    <w:rPr>
      <w:b/>
      <w:sz w:val="24"/>
    </w:rPr>
  </w:style>
  <w:style w:type="paragraph" w:styleId="10">
    <w:name w:val="heading 8"/>
    <w:basedOn w:val="1"/>
    <w:next w:val="5"/>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5"/>
    <w:qFormat/>
    <w:uiPriority w:val="0"/>
    <w:pPr>
      <w:keepNext/>
      <w:keepLines/>
      <w:spacing w:before="240" w:after="64" w:line="317" w:lineRule="auto"/>
      <w:outlineLvl w:val="8"/>
    </w:pPr>
    <w:rPr>
      <w:rFonts w:ascii="Arial" w:hAnsi="Arial" w:eastAsia="黑体"/>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73"/>
    <w:qFormat/>
    <w:uiPriority w:val="0"/>
    <w:pPr>
      <w:jc w:val="left"/>
    </w:pPr>
    <w:rPr>
      <w:rFonts w:ascii="Times New Roman"/>
      <w:kern w:val="2"/>
      <w:sz w:val="21"/>
      <w:szCs w:val="24"/>
    </w:rPr>
  </w:style>
  <w:style w:type="paragraph" w:styleId="14">
    <w:name w:val="Body Text 3"/>
    <w:basedOn w:val="1"/>
    <w:qFormat/>
    <w:uiPriority w:val="0"/>
    <w:pPr>
      <w:spacing w:line="500" w:lineRule="exact"/>
    </w:pPr>
    <w:rPr>
      <w:b/>
      <w:bCs/>
      <w:sz w:val="24"/>
    </w:rPr>
  </w:style>
  <w:style w:type="paragraph" w:styleId="15">
    <w:name w:val="Body Text"/>
    <w:basedOn w:val="1"/>
    <w:qFormat/>
    <w:uiPriority w:val="0"/>
    <w:pPr>
      <w:spacing w:after="120"/>
    </w:pPr>
  </w:style>
  <w:style w:type="paragraph" w:styleId="16">
    <w:name w:val="Body Text Indent"/>
    <w:basedOn w:val="1"/>
    <w:qFormat/>
    <w:uiPriority w:val="0"/>
    <w:pPr>
      <w:ind w:firstLine="630"/>
    </w:pPr>
    <w:rPr>
      <w:sz w:val="32"/>
    </w:rPr>
  </w:style>
  <w:style w:type="paragraph" w:styleId="17">
    <w:name w:val="Block Text"/>
    <w:basedOn w:val="1"/>
    <w:qFormat/>
    <w:uiPriority w:val="0"/>
    <w:pPr>
      <w:spacing w:line="400" w:lineRule="exact"/>
      <w:ind w:left="-359" w:leftChars="-171" w:right="-687" w:rightChars="-327" w:firstLine="720"/>
    </w:pPr>
    <w:rPr>
      <w:rFonts w:hAnsi="宋体"/>
      <w:sz w:val="28"/>
    </w:rPr>
  </w:style>
  <w:style w:type="paragraph" w:styleId="18">
    <w:name w:val="Plain Text"/>
    <w:basedOn w:val="1"/>
    <w:qFormat/>
    <w:uiPriority w:val="0"/>
    <w:rPr>
      <w:rFonts w:hAnsi="Courier New" w:cs="Courier New"/>
      <w:szCs w:val="21"/>
    </w:rPr>
  </w:style>
  <w:style w:type="paragraph" w:styleId="19">
    <w:name w:val="Date"/>
    <w:basedOn w:val="1"/>
    <w:next w:val="1"/>
    <w:qFormat/>
    <w:uiPriority w:val="0"/>
    <w:rPr>
      <w:rFonts w:eastAsia="黑体"/>
      <w:sz w:val="36"/>
    </w:rPr>
  </w:style>
  <w:style w:type="paragraph" w:styleId="20">
    <w:name w:val="Body Text Indent 2"/>
    <w:basedOn w:val="1"/>
    <w:qFormat/>
    <w:uiPriority w:val="0"/>
    <w:pPr>
      <w:ind w:firstLine="630"/>
    </w:pPr>
    <w:rPr>
      <w:sz w:val="32"/>
    </w:rPr>
  </w:style>
  <w:style w:type="paragraph" w:styleId="21">
    <w:name w:val="Balloon Text"/>
    <w:basedOn w:val="1"/>
    <w:link w:val="83"/>
    <w:qFormat/>
    <w:uiPriority w:val="0"/>
    <w:rPr>
      <w:rFonts w:ascii="Times New Roman"/>
      <w:kern w:val="2"/>
      <w:sz w:val="18"/>
      <w:szCs w:val="18"/>
    </w:rPr>
  </w:style>
  <w:style w:type="paragraph" w:styleId="22">
    <w:name w:val="footer"/>
    <w:basedOn w:val="1"/>
    <w:link w:val="92"/>
    <w:qFormat/>
    <w:uiPriority w:val="99"/>
    <w:pPr>
      <w:tabs>
        <w:tab w:val="center" w:pos="4153"/>
        <w:tab w:val="right" w:pos="8306"/>
      </w:tabs>
      <w:snapToGrid w:val="0"/>
      <w:jc w:val="left"/>
    </w:pPr>
    <w:rPr>
      <w:sz w:val="18"/>
    </w:rPr>
  </w:style>
  <w:style w:type="paragraph" w:styleId="23">
    <w:name w:val="header"/>
    <w:basedOn w:val="1"/>
    <w:link w:val="80"/>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39"/>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99"/>
    <w:pPr>
      <w:widowControl/>
      <w:spacing w:before="100" w:beforeAutospacing="1" w:after="100" w:afterAutospacing="1"/>
      <w:jc w:val="left"/>
    </w:pPr>
    <w:rPr>
      <w:rFonts w:hAnsi="宋体"/>
      <w:sz w:val="18"/>
      <w:szCs w:val="18"/>
    </w:rPr>
  </w:style>
  <w:style w:type="paragraph" w:styleId="28">
    <w:name w:val="Title"/>
    <w:basedOn w:val="1"/>
    <w:next w:val="1"/>
    <w:link w:val="86"/>
    <w:qFormat/>
    <w:uiPriority w:val="99"/>
    <w:pPr>
      <w:spacing w:before="240" w:after="60"/>
      <w:jc w:val="center"/>
      <w:outlineLvl w:val="0"/>
    </w:pPr>
    <w:rPr>
      <w:rFonts w:ascii="Cambria" w:hAnsi="Cambria"/>
      <w:b/>
      <w:bCs/>
      <w:sz w:val="32"/>
      <w:szCs w:val="32"/>
    </w:rPr>
  </w:style>
  <w:style w:type="paragraph" w:styleId="29">
    <w:name w:val="annotation subject"/>
    <w:basedOn w:val="13"/>
    <w:next w:val="13"/>
    <w:link w:val="75"/>
    <w:qFormat/>
    <w:uiPriority w:val="0"/>
    <w:rPr>
      <w:b/>
      <w:bCs/>
    </w:rPr>
  </w:style>
  <w:style w:type="paragraph" w:styleId="30">
    <w:name w:val="Body Text First Indent"/>
    <w:basedOn w:val="15"/>
    <w:qFormat/>
    <w:uiPriority w:val="0"/>
    <w:pPr>
      <w:ind w:firstLine="420" w:firstLineChars="100"/>
    </w:pPr>
  </w:style>
  <w:style w:type="table" w:styleId="32">
    <w:name w:val="Table Grid"/>
    <w:basedOn w:val="3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Emphasis"/>
    <w:qFormat/>
    <w:uiPriority w:val="0"/>
    <w:rPr>
      <w:i/>
      <w:iCs/>
    </w:rPr>
  </w:style>
  <w:style w:type="character" w:styleId="37">
    <w:name w:val="Hyperlink"/>
    <w:qFormat/>
    <w:uiPriority w:val="99"/>
    <w:rPr>
      <w:color w:val="0000FF"/>
      <w:u w:val="single"/>
    </w:rPr>
  </w:style>
  <w:style w:type="character" w:styleId="38">
    <w:name w:val="annotation reference"/>
    <w:qFormat/>
    <w:uiPriority w:val="99"/>
    <w:rPr>
      <w:sz w:val="21"/>
    </w:rPr>
  </w:style>
  <w:style w:type="paragraph" w:customStyle="1" w:styleId="39">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列出段落1"/>
    <w:basedOn w:val="1"/>
    <w:qFormat/>
    <w:uiPriority w:val="34"/>
    <w:pPr>
      <w:widowControl/>
      <w:ind w:firstLine="420" w:firstLineChars="200"/>
      <w:jc w:val="left"/>
    </w:pPr>
    <w:rPr>
      <w:rFonts w:hAnsi="宋体" w:cs="宋体"/>
      <w:sz w:val="24"/>
    </w:rPr>
  </w:style>
  <w:style w:type="paragraph" w:customStyle="1" w:styleId="43">
    <w:name w:val="Char Char Char Char Char Char1 Char"/>
    <w:basedOn w:val="12"/>
    <w:qFormat/>
    <w:uiPriority w:val="0"/>
    <w:rPr>
      <w:rFonts w:ascii="Tahoma" w:hAnsi="Tahoma"/>
      <w:sz w:val="24"/>
      <w:szCs w:val="24"/>
    </w:rPr>
  </w:style>
  <w:style w:type="paragraph" w:customStyle="1" w:styleId="44">
    <w:name w:val="表格"/>
    <w:basedOn w:val="1"/>
    <w:qFormat/>
    <w:uiPriority w:val="0"/>
    <w:pPr>
      <w:spacing w:line="400" w:lineRule="exact"/>
    </w:pPr>
    <w:rPr>
      <w:sz w:val="24"/>
    </w:rPr>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6">
    <w:name w:val="Char11"/>
    <w:basedOn w:val="1"/>
    <w:qFormat/>
    <w:uiPriority w:val="0"/>
    <w:rPr>
      <w:rFonts w:ascii="仿宋_GB2312" w:eastAsia="仿宋_GB2312"/>
      <w:b/>
      <w:sz w:val="32"/>
      <w:szCs w:val="32"/>
    </w:rPr>
  </w:style>
  <w:style w:type="paragraph" w:customStyle="1" w:styleId="47">
    <w:name w:val="纯文本1"/>
    <w:basedOn w:val="1"/>
    <w:qFormat/>
    <w:uiPriority w:val="0"/>
    <w:pPr>
      <w:adjustRightInd w:val="0"/>
      <w:textAlignment w:val="baseline"/>
    </w:pPr>
    <w:rPr>
      <w:rFonts w:hAnsi="Courier New"/>
    </w:rPr>
  </w:style>
  <w:style w:type="paragraph" w:customStyle="1" w:styleId="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9">
    <w:name w:val="样式 首行缩进:  2 字符"/>
    <w:basedOn w:val="1"/>
    <w:qFormat/>
    <w:uiPriority w:val="0"/>
    <w:pPr>
      <w:spacing w:line="400" w:lineRule="exact"/>
      <w:ind w:firstLine="200" w:firstLineChars="200"/>
    </w:pPr>
    <w:rPr>
      <w:rFonts w:cs="宋体"/>
      <w:sz w:val="24"/>
    </w:rPr>
  </w:style>
  <w:style w:type="paragraph" w:customStyle="1" w:styleId="50">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1">
    <w:name w:val="_Style 49"/>
    <w:qFormat/>
    <w:uiPriority w:val="0"/>
    <w:rPr>
      <w:rFonts w:ascii="Times New Roman" w:hAnsi="Times New Roman" w:eastAsia="宋体" w:cs="Times New Roman"/>
      <w:kern w:val="2"/>
      <w:sz w:val="21"/>
      <w:szCs w:val="24"/>
      <w:lang w:val="en-US" w:eastAsia="zh-CN" w:bidi="ar-SA"/>
    </w:rPr>
  </w:style>
  <w:style w:type="paragraph" w:customStyle="1" w:styleId="52">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3">
    <w:name w:val="Char Char Char Char Char Char"/>
    <w:basedOn w:val="1"/>
    <w:qFormat/>
    <w:uiPriority w:val="0"/>
    <w:rPr>
      <w:rFonts w:ascii="Tahoma" w:hAnsi="Tahoma"/>
      <w:sz w:val="24"/>
    </w:rPr>
  </w:style>
  <w:style w:type="paragraph" w:customStyle="1" w:styleId="54">
    <w:name w:val="正文缩进1"/>
    <w:basedOn w:val="1"/>
    <w:next w:val="1"/>
    <w:qFormat/>
    <w:uiPriority w:val="0"/>
    <w:pPr>
      <w:widowControl/>
      <w:ind w:firstLine="420"/>
    </w:pPr>
    <w:rPr>
      <w:color w:val="000000"/>
    </w:rPr>
  </w:style>
  <w:style w:type="paragraph" w:customStyle="1" w:styleId="55">
    <w:name w:val="table head"/>
    <w:basedOn w:val="1"/>
    <w:qFormat/>
    <w:uiPriority w:val="0"/>
    <w:pPr>
      <w:keepNext/>
      <w:keepLines/>
      <w:adjustRightInd w:val="0"/>
      <w:spacing w:line="312" w:lineRule="atLeast"/>
      <w:jc w:val="center"/>
      <w:textAlignment w:val="baseline"/>
    </w:pPr>
    <w:rPr>
      <w:b/>
    </w:rPr>
  </w:style>
  <w:style w:type="paragraph" w:customStyle="1" w:styleId="56">
    <w:name w:val="Char2 Char Char Char"/>
    <w:basedOn w:val="1"/>
    <w:qFormat/>
    <w:uiPriority w:val="0"/>
    <w:rPr>
      <w:rFonts w:ascii="仿宋_GB2312" w:eastAsia="仿宋_GB2312"/>
      <w:b/>
      <w:sz w:val="32"/>
      <w:szCs w:val="32"/>
    </w:rPr>
  </w:style>
  <w:style w:type="paragraph" w:customStyle="1" w:styleId="57">
    <w:name w:val="Char1"/>
    <w:basedOn w:val="1"/>
    <w:qFormat/>
    <w:uiPriority w:val="0"/>
    <w:rPr>
      <w:szCs w:val="21"/>
    </w:rPr>
  </w:style>
  <w:style w:type="paragraph" w:customStyle="1" w:styleId="58">
    <w:name w:val="样式1"/>
    <w:basedOn w:val="1"/>
    <w:qFormat/>
    <w:uiPriority w:val="0"/>
    <w:pPr>
      <w:adjustRightInd w:val="0"/>
      <w:spacing w:line="420" w:lineRule="auto"/>
      <w:jc w:val="center"/>
      <w:textAlignment w:val="baseline"/>
    </w:pPr>
    <w:rPr>
      <w:sz w:val="24"/>
    </w:rPr>
  </w:style>
  <w:style w:type="paragraph" w:customStyle="1" w:styleId="59">
    <w:name w:val="Char Char1 Char Char Char Char"/>
    <w:basedOn w:val="1"/>
    <w:qFormat/>
    <w:uiPriority w:val="0"/>
  </w:style>
  <w:style w:type="paragraph" w:styleId="60">
    <w:name w:val="List Paragraph"/>
    <w:basedOn w:val="1"/>
    <w:qFormat/>
    <w:uiPriority w:val="0"/>
    <w:pPr>
      <w:ind w:firstLine="420" w:firstLineChars="200"/>
    </w:pPr>
  </w:style>
  <w:style w:type="paragraph" w:customStyle="1" w:styleId="61">
    <w:name w:val="默认段落字体 Para Char Char Char Char Char Char Char Char Char1 Char Char Char Char"/>
    <w:basedOn w:val="1"/>
    <w:qFormat/>
    <w:uiPriority w:val="0"/>
    <w:rPr>
      <w:rFonts w:ascii="Tahoma" w:hAnsi="Tahoma"/>
      <w:sz w:val="24"/>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Char2"/>
    <w:basedOn w:val="1"/>
    <w:qFormat/>
    <w:uiPriority w:val="0"/>
  </w:style>
  <w:style w:type="paragraph" w:customStyle="1" w:styleId="64">
    <w:name w:val="正文文本 21"/>
    <w:basedOn w:val="1"/>
    <w:qFormat/>
    <w:uiPriority w:val="0"/>
    <w:pPr>
      <w:adjustRightInd w:val="0"/>
      <w:spacing w:line="300" w:lineRule="auto"/>
      <w:jc w:val="center"/>
      <w:textAlignment w:val="baseline"/>
    </w:pPr>
    <w:rPr>
      <w:rFonts w:hAnsi="宋体"/>
      <w:sz w:val="24"/>
    </w:rPr>
  </w:style>
  <w:style w:type="paragraph" w:customStyle="1" w:styleId="65">
    <w:name w:val="plaintext"/>
    <w:basedOn w:val="1"/>
    <w:qFormat/>
    <w:uiPriority w:val="0"/>
    <w:pPr>
      <w:widowControl/>
      <w:spacing w:before="100" w:beforeAutospacing="1" w:after="100" w:afterAutospacing="1"/>
      <w:jc w:val="left"/>
    </w:pPr>
    <w:rPr>
      <w:rFonts w:hAnsi="宋体"/>
      <w:sz w:val="24"/>
    </w:rPr>
  </w:style>
  <w:style w:type="paragraph" w:customStyle="1" w:styleId="66">
    <w:name w:val="Table Text"/>
    <w:basedOn w:val="1"/>
    <w:qFormat/>
    <w:uiPriority w:val="0"/>
    <w:pPr>
      <w:widowControl/>
      <w:spacing w:before="60" w:after="60"/>
      <w:jc w:val="left"/>
    </w:pPr>
  </w:style>
  <w:style w:type="paragraph" w:customStyle="1" w:styleId="6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68">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9">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character" w:customStyle="1" w:styleId="70">
    <w:name w:val="font111"/>
    <w:qFormat/>
    <w:uiPriority w:val="0"/>
    <w:rPr>
      <w:rFonts w:hint="default" w:ascii="Eʩ" w:hAnsi="Eʩ" w:eastAsia="Eʩ" w:cs="Eʩ"/>
      <w:color w:val="000000"/>
      <w:sz w:val="21"/>
      <w:szCs w:val="21"/>
      <w:u w:val="single"/>
    </w:rPr>
  </w:style>
  <w:style w:type="character" w:customStyle="1" w:styleId="71">
    <w:name w:val="textnorm_chn1"/>
    <w:qFormat/>
    <w:uiPriority w:val="0"/>
    <w:rPr>
      <w:rFonts w:hint="default" w:ascii="Arial" w:hAnsi="Arial" w:cs="Arial"/>
      <w:color w:val="21254A"/>
      <w:sz w:val="22"/>
      <w:szCs w:val="22"/>
    </w:rPr>
  </w:style>
  <w:style w:type="character" w:customStyle="1" w:styleId="72">
    <w:name w:val="标题 2 Char"/>
    <w:link w:val="3"/>
    <w:qFormat/>
    <w:uiPriority w:val="0"/>
    <w:rPr>
      <w:rFonts w:ascii="Arial" w:hAnsi="Arial" w:eastAsia="仿宋"/>
      <w:b/>
      <w:bCs/>
      <w:kern w:val="2"/>
      <w:sz w:val="28"/>
      <w:szCs w:val="32"/>
    </w:rPr>
  </w:style>
  <w:style w:type="character" w:customStyle="1" w:styleId="73">
    <w:name w:val="批注文字 Char"/>
    <w:link w:val="13"/>
    <w:qFormat/>
    <w:uiPriority w:val="0"/>
    <w:rPr>
      <w:kern w:val="2"/>
      <w:sz w:val="21"/>
      <w:szCs w:val="24"/>
    </w:rPr>
  </w:style>
  <w:style w:type="character" w:customStyle="1" w:styleId="74">
    <w:name w:val="font91"/>
    <w:qFormat/>
    <w:uiPriority w:val="0"/>
    <w:rPr>
      <w:rFonts w:hint="eastAsia" w:ascii="宋体" w:hAnsi="宋体" w:eastAsia="宋体" w:cs="宋体"/>
      <w:color w:val="FF0000"/>
      <w:sz w:val="21"/>
      <w:szCs w:val="21"/>
      <w:u w:val="single"/>
    </w:rPr>
  </w:style>
  <w:style w:type="character" w:customStyle="1" w:styleId="75">
    <w:name w:val="批注主题 Char"/>
    <w:link w:val="29"/>
    <w:qFormat/>
    <w:uiPriority w:val="0"/>
    <w:rPr>
      <w:b/>
      <w:bCs/>
      <w:kern w:val="2"/>
      <w:sz w:val="21"/>
      <w:szCs w:val="24"/>
    </w:rPr>
  </w:style>
  <w:style w:type="character" w:customStyle="1" w:styleId="76">
    <w:name w:val="unnamed31"/>
    <w:qFormat/>
    <w:uiPriority w:val="0"/>
    <w:rPr>
      <w:sz w:val="22"/>
      <w:szCs w:val="22"/>
    </w:rPr>
  </w:style>
  <w:style w:type="character" w:customStyle="1" w:styleId="77">
    <w:name w:val="标题 3 Char Char Char"/>
    <w:qFormat/>
    <w:uiPriority w:val="0"/>
    <w:rPr>
      <w:rFonts w:eastAsia="宋体"/>
      <w:b/>
      <w:kern w:val="2"/>
      <w:sz w:val="32"/>
      <w:lang w:val="en-US" w:eastAsia="zh-CN" w:bidi="ar-SA"/>
    </w:rPr>
  </w:style>
  <w:style w:type="character" w:customStyle="1" w:styleId="78">
    <w:name w:val="Char Char Char"/>
    <w:qFormat/>
    <w:uiPriority w:val="0"/>
    <w:rPr>
      <w:rFonts w:eastAsia="宋体"/>
      <w:b/>
      <w:kern w:val="2"/>
      <w:sz w:val="32"/>
      <w:lang w:val="en-US" w:eastAsia="zh-CN" w:bidi="ar-SA"/>
    </w:rPr>
  </w:style>
  <w:style w:type="character" w:customStyle="1" w:styleId="79">
    <w:name w:val="标题 Char1"/>
    <w:qFormat/>
    <w:uiPriority w:val="0"/>
    <w:rPr>
      <w:rFonts w:ascii="Cambria" w:hAnsi="Cambria" w:cs="Times New Roman"/>
      <w:b/>
      <w:bCs/>
      <w:kern w:val="2"/>
      <w:sz w:val="32"/>
      <w:szCs w:val="32"/>
    </w:rPr>
  </w:style>
  <w:style w:type="character" w:customStyle="1" w:styleId="80">
    <w:name w:val="页眉 Char"/>
    <w:link w:val="23"/>
    <w:qFormat/>
    <w:uiPriority w:val="0"/>
    <w:rPr>
      <w:rFonts w:ascii="宋体"/>
      <w:sz w:val="18"/>
    </w:rPr>
  </w:style>
  <w:style w:type="character" w:customStyle="1" w:styleId="81">
    <w:name w:val="正文首行缩进两字符 Char Char"/>
    <w:qFormat/>
    <w:uiPriority w:val="0"/>
    <w:rPr>
      <w:rFonts w:eastAsia="宋体"/>
      <w:kern w:val="2"/>
      <w:sz w:val="21"/>
      <w:szCs w:val="24"/>
      <w:lang w:val="en-US" w:eastAsia="zh-CN" w:bidi="ar-SA"/>
    </w:rPr>
  </w:style>
  <w:style w:type="character" w:customStyle="1" w:styleId="82">
    <w:name w:val="font101"/>
    <w:qFormat/>
    <w:uiPriority w:val="0"/>
    <w:rPr>
      <w:rFonts w:hint="eastAsia" w:ascii="宋体" w:hAnsi="宋体" w:eastAsia="宋体" w:cs="宋体"/>
      <w:color w:val="000000"/>
      <w:sz w:val="21"/>
      <w:szCs w:val="21"/>
      <w:u w:val="single"/>
    </w:rPr>
  </w:style>
  <w:style w:type="character" w:customStyle="1" w:styleId="83">
    <w:name w:val="批注框文本 Char"/>
    <w:link w:val="21"/>
    <w:qFormat/>
    <w:uiPriority w:val="0"/>
    <w:rPr>
      <w:kern w:val="2"/>
      <w:sz w:val="18"/>
      <w:szCs w:val="18"/>
    </w:rPr>
  </w:style>
  <w:style w:type="character" w:customStyle="1" w:styleId="84">
    <w:name w:val="正文首行缩进 2 Char"/>
    <w:qFormat/>
    <w:uiPriority w:val="0"/>
    <w:rPr>
      <w:kern w:val="2"/>
      <w:sz w:val="32"/>
    </w:rPr>
  </w:style>
  <w:style w:type="character" w:customStyle="1" w:styleId="85">
    <w:name w:val="font31"/>
    <w:qFormat/>
    <w:uiPriority w:val="0"/>
    <w:rPr>
      <w:rFonts w:hint="eastAsia" w:ascii="宋体" w:hAnsi="宋体" w:eastAsia="宋体" w:cs="宋体"/>
      <w:color w:val="000000"/>
      <w:sz w:val="21"/>
      <w:szCs w:val="21"/>
      <w:u w:val="none"/>
    </w:rPr>
  </w:style>
  <w:style w:type="character" w:customStyle="1" w:styleId="86">
    <w:name w:val="标题 Char"/>
    <w:link w:val="28"/>
    <w:qFormat/>
    <w:uiPriority w:val="99"/>
    <w:rPr>
      <w:rFonts w:ascii="Cambria" w:hAnsi="Cambria"/>
      <w:b/>
      <w:bCs/>
      <w:sz w:val="32"/>
      <w:szCs w:val="32"/>
    </w:rPr>
  </w:style>
  <w:style w:type="paragraph" w:customStyle="1" w:styleId="87">
    <w:name w:val="修订1"/>
    <w:qFormat/>
    <w:uiPriority w:val="99"/>
    <w:rPr>
      <w:rFonts w:ascii="宋体" w:hAnsi="Times New Roman" w:eastAsia="宋体" w:cs="Times New Roman"/>
      <w:sz w:val="34"/>
      <w:lang w:val="en-US" w:eastAsia="zh-CN" w:bidi="ar-SA"/>
    </w:rPr>
  </w:style>
  <w:style w:type="character" w:customStyle="1" w:styleId="88">
    <w:name w:val="标题 1 Char"/>
    <w:link w:val="2"/>
    <w:qFormat/>
    <w:uiPriority w:val="99"/>
    <w:rPr>
      <w:rFonts w:ascii="宋体"/>
      <w:b/>
      <w:bCs/>
      <w:kern w:val="44"/>
      <w:sz w:val="44"/>
      <w:szCs w:val="44"/>
    </w:rPr>
  </w:style>
  <w:style w:type="paragraph" w:customStyle="1" w:styleId="89">
    <w:name w:val="_Style 2"/>
    <w:basedOn w:val="1"/>
    <w:qFormat/>
    <w:uiPriority w:val="0"/>
    <w:pPr>
      <w:spacing w:after="160" w:line="259" w:lineRule="auto"/>
      <w:ind w:firstLine="420" w:firstLineChars="200"/>
    </w:pPr>
    <w:rPr>
      <w:rFonts w:ascii="Calibri" w:hAnsi="Calibri"/>
      <w:kern w:val="2"/>
      <w:sz w:val="18"/>
      <w:szCs w:val="18"/>
    </w:rPr>
  </w:style>
  <w:style w:type="paragraph" w:customStyle="1" w:styleId="90">
    <w:name w:val="修订2"/>
    <w:qFormat/>
    <w:uiPriority w:val="99"/>
    <w:rPr>
      <w:rFonts w:ascii="宋体" w:hAnsi="Times New Roman" w:eastAsia="宋体" w:cs="Times New Roman"/>
      <w:sz w:val="34"/>
      <w:lang w:val="en-US" w:eastAsia="zh-CN" w:bidi="ar-SA"/>
    </w:rPr>
  </w:style>
  <w:style w:type="paragraph" w:customStyle="1" w:styleId="91">
    <w:name w:val="flNote"/>
    <w:basedOn w:val="1"/>
    <w:qFormat/>
    <w:uiPriority w:val="0"/>
    <w:pPr>
      <w:adjustRightInd w:val="0"/>
      <w:spacing w:before="320" w:after="160" w:line="360" w:lineRule="atLeast"/>
      <w:jc w:val="center"/>
    </w:pPr>
    <w:rPr>
      <w:rFonts w:ascii="Arial" w:eastAsia="黑体"/>
      <w:sz w:val="30"/>
    </w:rPr>
  </w:style>
  <w:style w:type="character" w:customStyle="1" w:styleId="92">
    <w:name w:val="页脚 Char"/>
    <w:basedOn w:val="33"/>
    <w:link w:val="22"/>
    <w:qFormat/>
    <w:uiPriority w:val="99"/>
    <w:rPr>
      <w:rFonts w:ascii="宋体"/>
      <w:sz w:val="18"/>
    </w:rPr>
  </w:style>
  <w:style w:type="character" w:customStyle="1" w:styleId="93">
    <w:name w:val="Other|1_"/>
    <w:basedOn w:val="33"/>
    <w:link w:val="94"/>
    <w:qFormat/>
    <w:uiPriority w:val="0"/>
    <w:rPr>
      <w:rFonts w:ascii="宋体" w:hAnsi="宋体" w:cs="宋体"/>
      <w:lang w:val="zh-TW" w:eastAsia="zh-TW" w:bidi="zh-TW"/>
    </w:rPr>
  </w:style>
  <w:style w:type="paragraph" w:customStyle="1" w:styleId="94">
    <w:name w:val="Other|1"/>
    <w:basedOn w:val="1"/>
    <w:link w:val="93"/>
    <w:qFormat/>
    <w:uiPriority w:val="0"/>
    <w:pPr>
      <w:spacing w:line="480" w:lineRule="auto"/>
      <w:ind w:firstLine="400"/>
      <w:jc w:val="left"/>
    </w:pPr>
    <w:rPr>
      <w:rFonts w:hAnsi="宋体" w:cs="宋体"/>
      <w:sz w:val="20"/>
      <w:lang w:val="zh-TW" w:eastAsia="zh-TW" w:bidi="zh-TW"/>
    </w:rPr>
  </w:style>
  <w:style w:type="character" w:customStyle="1" w:styleId="95">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9" Type="http://schemas.openxmlformats.org/officeDocument/2006/relationships/fontTable" Target="fontTable.xml"/><Relationship Id="rId48" Type="http://schemas.openxmlformats.org/officeDocument/2006/relationships/customXml" Target="../customXml/item44.xml"/><Relationship Id="rId47" Type="http://schemas.openxmlformats.org/officeDocument/2006/relationships/customXml" Target="../customXml/item43.xml"/><Relationship Id="rId46" Type="http://schemas.openxmlformats.org/officeDocument/2006/relationships/customXml" Target="../customXml/item42.xml"/><Relationship Id="rId45" Type="http://schemas.openxmlformats.org/officeDocument/2006/relationships/customXml" Target="../customXml/item41.xml"/><Relationship Id="rId44" Type="http://schemas.openxmlformats.org/officeDocument/2006/relationships/customXml" Target="../customXml/item40.xml"/><Relationship Id="rId43" Type="http://schemas.openxmlformats.org/officeDocument/2006/relationships/customXml" Target="../customXml/item39.xml"/><Relationship Id="rId42" Type="http://schemas.openxmlformats.org/officeDocument/2006/relationships/customXml" Target="../customXml/item38.xml"/><Relationship Id="rId41" Type="http://schemas.openxmlformats.org/officeDocument/2006/relationships/customXml" Target="../customXml/item37.xml"/><Relationship Id="rId40" Type="http://schemas.openxmlformats.org/officeDocument/2006/relationships/customXml" Target="../customXml/item36.xml"/><Relationship Id="rId4" Type="http://schemas.openxmlformats.org/officeDocument/2006/relationships/numbering" Target="numbering.xml"/><Relationship Id="rId39" Type="http://schemas.openxmlformats.org/officeDocument/2006/relationships/customXml" Target="../customXml/item35.xml"/><Relationship Id="rId38" Type="http://schemas.openxmlformats.org/officeDocument/2006/relationships/customXml" Target="../customXml/item34.xml"/><Relationship Id="rId37" Type="http://schemas.openxmlformats.org/officeDocument/2006/relationships/customXml" Target="../customXml/item33.xml"/><Relationship Id="rId36" Type="http://schemas.openxmlformats.org/officeDocument/2006/relationships/customXml" Target="../customXml/item32.xml"/><Relationship Id="rId35" Type="http://schemas.openxmlformats.org/officeDocument/2006/relationships/customXml" Target="../customXml/item31.xml"/><Relationship Id="rId34" Type="http://schemas.openxmlformats.org/officeDocument/2006/relationships/customXml" Target="../customXml/item30.xml"/><Relationship Id="rId33" Type="http://schemas.openxmlformats.org/officeDocument/2006/relationships/customXml" Target="../customXml/item29.xml"/><Relationship Id="rId32" Type="http://schemas.openxmlformats.org/officeDocument/2006/relationships/customXml" Target="../customXml/item28.xml"/><Relationship Id="rId31" Type="http://schemas.openxmlformats.org/officeDocument/2006/relationships/customXml" Target="../customXml/item27.xml"/><Relationship Id="rId30" Type="http://schemas.openxmlformats.org/officeDocument/2006/relationships/customXml" Target="../customXml/item26.xml"/><Relationship Id="rId3" Type="http://schemas.openxmlformats.org/officeDocument/2006/relationships/theme" Target="theme/theme1.xml"/><Relationship Id="rId29" Type="http://schemas.openxmlformats.org/officeDocument/2006/relationships/customXml" Target="../customXml/item25.xml"/><Relationship Id="rId28" Type="http://schemas.openxmlformats.org/officeDocument/2006/relationships/customXml" Target="../customXml/item24.xml"/><Relationship Id="rId27" Type="http://schemas.openxmlformats.org/officeDocument/2006/relationships/customXml" Target="../customXml/item23.xml"/><Relationship Id="rId26" Type="http://schemas.openxmlformats.org/officeDocument/2006/relationships/customXml" Target="../customXml/item22.xml"/><Relationship Id="rId25" Type="http://schemas.openxmlformats.org/officeDocument/2006/relationships/customXml" Target="../customXml/item21.xml"/><Relationship Id="rId24" Type="http://schemas.openxmlformats.org/officeDocument/2006/relationships/customXml" Target="../customXml/item20.xml"/><Relationship Id="rId23" Type="http://schemas.openxmlformats.org/officeDocument/2006/relationships/customXml" Target="../customXml/item19.xml"/><Relationship Id="rId22" Type="http://schemas.openxmlformats.org/officeDocument/2006/relationships/customXml" Target="../customXml/item18.xml"/><Relationship Id="rId21" Type="http://schemas.openxmlformats.org/officeDocument/2006/relationships/customXml" Target="../customXml/item17.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 Type="http://schemas.openxmlformats.org/officeDocument/2006/relationships/customXml" Target="../customXml/item14.xml"/><Relationship Id="rId17" Type="http://schemas.openxmlformats.org/officeDocument/2006/relationships/customXml" Target="../customXml/item13.xml"/><Relationship Id="rId16" Type="http://schemas.openxmlformats.org/officeDocument/2006/relationships/customXml" Target="../customXml/item12.xml"/><Relationship Id="rId15" Type="http://schemas.openxmlformats.org/officeDocument/2006/relationships/customXml" Target="../customXml/item11.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C912A1D-FE8B-441C-951E-17F0A026F045}">
  <ds:schemaRefs/>
</ds:datastoreItem>
</file>

<file path=customXml/itemProps10.xml><?xml version="1.0" encoding="utf-8"?>
<ds:datastoreItem xmlns:ds="http://schemas.openxmlformats.org/officeDocument/2006/customXml" ds:itemID="{F2A62A11-328A-493D-8CF6-3BFD72D2ED1A}">
  <ds:schemaRefs/>
</ds:datastoreItem>
</file>

<file path=customXml/itemProps11.xml><?xml version="1.0" encoding="utf-8"?>
<ds:datastoreItem xmlns:ds="http://schemas.openxmlformats.org/officeDocument/2006/customXml" ds:itemID="{EA7FF29B-E4DD-4DAC-8098-CD3099275906}">
  <ds:schemaRefs/>
</ds:datastoreItem>
</file>

<file path=customXml/itemProps12.xml><?xml version="1.0" encoding="utf-8"?>
<ds:datastoreItem xmlns:ds="http://schemas.openxmlformats.org/officeDocument/2006/customXml" ds:itemID="{C20B05FD-7EDF-4D11-9384-B060D88A8A74}">
  <ds:schemaRefs/>
</ds:datastoreItem>
</file>

<file path=customXml/itemProps13.xml><?xml version="1.0" encoding="utf-8"?>
<ds:datastoreItem xmlns:ds="http://schemas.openxmlformats.org/officeDocument/2006/customXml" ds:itemID="{D46D0D9B-E80A-4FCA-92A5-37F45FD7E28E}">
  <ds:schemaRefs/>
</ds:datastoreItem>
</file>

<file path=customXml/itemProps14.xml><?xml version="1.0" encoding="utf-8"?>
<ds:datastoreItem xmlns:ds="http://schemas.openxmlformats.org/officeDocument/2006/customXml" ds:itemID="{0123C23C-50B1-40DD-ACBF-3D7F98F90AA9}">
  <ds:schemaRefs/>
</ds:datastoreItem>
</file>

<file path=customXml/itemProps15.xml><?xml version="1.0" encoding="utf-8"?>
<ds:datastoreItem xmlns:ds="http://schemas.openxmlformats.org/officeDocument/2006/customXml" ds:itemID="{15B847F6-DDB6-4D7C-B644-85F02C2ED856}">
  <ds:schemaRefs/>
</ds:datastoreItem>
</file>

<file path=customXml/itemProps16.xml><?xml version="1.0" encoding="utf-8"?>
<ds:datastoreItem xmlns:ds="http://schemas.openxmlformats.org/officeDocument/2006/customXml" ds:itemID="{C82FC28B-93D5-44E0-B7CB-42D3FD2B6E47}">
  <ds:schemaRefs/>
</ds:datastoreItem>
</file>

<file path=customXml/itemProps17.xml><?xml version="1.0" encoding="utf-8"?>
<ds:datastoreItem xmlns:ds="http://schemas.openxmlformats.org/officeDocument/2006/customXml" ds:itemID="{8DAF5AFD-7F81-490C-A49D-ADB9FF18D8F5}">
  <ds:schemaRefs/>
</ds:datastoreItem>
</file>

<file path=customXml/itemProps18.xml><?xml version="1.0" encoding="utf-8"?>
<ds:datastoreItem xmlns:ds="http://schemas.openxmlformats.org/officeDocument/2006/customXml" ds:itemID="{7E2A2EA6-4D21-451E-8AAB-4B7FEA652E44}">
  <ds:schemaRefs/>
</ds:datastoreItem>
</file>

<file path=customXml/itemProps19.xml><?xml version="1.0" encoding="utf-8"?>
<ds:datastoreItem xmlns:ds="http://schemas.openxmlformats.org/officeDocument/2006/customXml" ds:itemID="{2B6833F7-29D7-4B55-B78F-51A8BEE90712}">
  <ds:schemaRefs/>
</ds:datastoreItem>
</file>

<file path=customXml/itemProps2.xml><?xml version="1.0" encoding="utf-8"?>
<ds:datastoreItem xmlns:ds="http://schemas.openxmlformats.org/officeDocument/2006/customXml" ds:itemID="{6313C2DC-28B5-4D9F-9696-FB19F4D97551}">
  <ds:schemaRefs/>
</ds:datastoreItem>
</file>

<file path=customXml/itemProps20.xml><?xml version="1.0" encoding="utf-8"?>
<ds:datastoreItem xmlns:ds="http://schemas.openxmlformats.org/officeDocument/2006/customXml" ds:itemID="{07B6335F-F1BA-491A-8BAA-11A17082783C}">
  <ds:schemaRefs/>
</ds:datastoreItem>
</file>

<file path=customXml/itemProps21.xml><?xml version="1.0" encoding="utf-8"?>
<ds:datastoreItem xmlns:ds="http://schemas.openxmlformats.org/officeDocument/2006/customXml" ds:itemID="{0B825F4D-F7CD-4B51-BD14-BD2545A83058}">
  <ds:schemaRefs/>
</ds:datastoreItem>
</file>

<file path=customXml/itemProps22.xml><?xml version="1.0" encoding="utf-8"?>
<ds:datastoreItem xmlns:ds="http://schemas.openxmlformats.org/officeDocument/2006/customXml" ds:itemID="{497C304C-F647-4CF1-A549-4007F76FFD9B}">
  <ds:schemaRefs/>
</ds:datastoreItem>
</file>

<file path=customXml/itemProps23.xml><?xml version="1.0" encoding="utf-8"?>
<ds:datastoreItem xmlns:ds="http://schemas.openxmlformats.org/officeDocument/2006/customXml" ds:itemID="{E8871649-2E37-4025-AAFD-8B1E8759DF7C}">
  <ds:schemaRefs/>
</ds:datastoreItem>
</file>

<file path=customXml/itemProps24.xml><?xml version="1.0" encoding="utf-8"?>
<ds:datastoreItem xmlns:ds="http://schemas.openxmlformats.org/officeDocument/2006/customXml" ds:itemID="{2FC6FC84-3091-421A-98CD-54399F87DD31}">
  <ds:schemaRefs/>
</ds:datastoreItem>
</file>

<file path=customXml/itemProps25.xml><?xml version="1.0" encoding="utf-8"?>
<ds:datastoreItem xmlns:ds="http://schemas.openxmlformats.org/officeDocument/2006/customXml" ds:itemID="{79FC0704-7ADD-488F-94BA-4056D3592BEB}">
  <ds:schemaRefs/>
</ds:datastoreItem>
</file>

<file path=customXml/itemProps26.xml><?xml version="1.0" encoding="utf-8"?>
<ds:datastoreItem xmlns:ds="http://schemas.openxmlformats.org/officeDocument/2006/customXml" ds:itemID="{88870F48-4ADF-4DD2-9DA3-31C76CB6E28A}">
  <ds:schemaRefs/>
</ds:datastoreItem>
</file>

<file path=customXml/itemProps27.xml><?xml version="1.0" encoding="utf-8"?>
<ds:datastoreItem xmlns:ds="http://schemas.openxmlformats.org/officeDocument/2006/customXml" ds:itemID="{A92AFA2E-C050-472B-B06A-BF8E9922BC0C}">
  <ds:schemaRefs/>
</ds:datastoreItem>
</file>

<file path=customXml/itemProps28.xml><?xml version="1.0" encoding="utf-8"?>
<ds:datastoreItem xmlns:ds="http://schemas.openxmlformats.org/officeDocument/2006/customXml" ds:itemID="{62BB7FE9-69B2-42CD-9E13-BDC5FC41B6E2}">
  <ds:schemaRefs/>
</ds:datastoreItem>
</file>

<file path=customXml/itemProps29.xml><?xml version="1.0" encoding="utf-8"?>
<ds:datastoreItem xmlns:ds="http://schemas.openxmlformats.org/officeDocument/2006/customXml" ds:itemID="{774CDD40-6E23-4834-9DDC-602DF11916CD}">
  <ds:schemaRefs/>
</ds:datastoreItem>
</file>

<file path=customXml/itemProps3.xml><?xml version="1.0" encoding="utf-8"?>
<ds:datastoreItem xmlns:ds="http://schemas.openxmlformats.org/officeDocument/2006/customXml" ds:itemID="{A830704E-B7EF-4F83-A637-CA6E040E6E5D}">
  <ds:schemaRefs/>
</ds:datastoreItem>
</file>

<file path=customXml/itemProps30.xml><?xml version="1.0" encoding="utf-8"?>
<ds:datastoreItem xmlns:ds="http://schemas.openxmlformats.org/officeDocument/2006/customXml" ds:itemID="{29F69DAF-9F82-44D0-8A2B-7A3C03FC0351}">
  <ds:schemaRefs/>
</ds:datastoreItem>
</file>

<file path=customXml/itemProps31.xml><?xml version="1.0" encoding="utf-8"?>
<ds:datastoreItem xmlns:ds="http://schemas.openxmlformats.org/officeDocument/2006/customXml" ds:itemID="{B13F2297-0022-4CF2-A0A5-0D43A005582E}">
  <ds:schemaRefs/>
</ds:datastoreItem>
</file>

<file path=customXml/itemProps32.xml><?xml version="1.0" encoding="utf-8"?>
<ds:datastoreItem xmlns:ds="http://schemas.openxmlformats.org/officeDocument/2006/customXml" ds:itemID="{28ABF0FB-7045-4FDE-A563-34C28438FDCF}">
  <ds:schemaRefs/>
</ds:datastoreItem>
</file>

<file path=customXml/itemProps33.xml><?xml version="1.0" encoding="utf-8"?>
<ds:datastoreItem xmlns:ds="http://schemas.openxmlformats.org/officeDocument/2006/customXml" ds:itemID="{D45ACD57-D3F7-4EA4-91F9-78B4C2FD63B6}">
  <ds:schemaRefs/>
</ds:datastoreItem>
</file>

<file path=customXml/itemProps34.xml><?xml version="1.0" encoding="utf-8"?>
<ds:datastoreItem xmlns:ds="http://schemas.openxmlformats.org/officeDocument/2006/customXml" ds:itemID="{2DFE372A-3C61-44AE-82C0-C83A914ACF09}">
  <ds:schemaRefs/>
</ds:datastoreItem>
</file>

<file path=customXml/itemProps35.xml><?xml version="1.0" encoding="utf-8"?>
<ds:datastoreItem xmlns:ds="http://schemas.openxmlformats.org/officeDocument/2006/customXml" ds:itemID="{10E4B856-16FE-42B5-8304-D77DC1C35847}">
  <ds:schemaRefs/>
</ds:datastoreItem>
</file>

<file path=customXml/itemProps36.xml><?xml version="1.0" encoding="utf-8"?>
<ds:datastoreItem xmlns:ds="http://schemas.openxmlformats.org/officeDocument/2006/customXml" ds:itemID="{758D5EE1-FD61-46F0-9B7E-225428833859}">
  <ds:schemaRefs/>
</ds:datastoreItem>
</file>

<file path=customXml/itemProps37.xml><?xml version="1.0" encoding="utf-8"?>
<ds:datastoreItem xmlns:ds="http://schemas.openxmlformats.org/officeDocument/2006/customXml" ds:itemID="{9DE58703-8306-40FB-8C7D-1627D0AC9022}">
  <ds:schemaRefs/>
</ds:datastoreItem>
</file>

<file path=customXml/itemProps38.xml><?xml version="1.0" encoding="utf-8"?>
<ds:datastoreItem xmlns:ds="http://schemas.openxmlformats.org/officeDocument/2006/customXml" ds:itemID="{B4DDF95D-67DC-4762-B90F-600702D50013}">
  <ds:schemaRefs/>
</ds:datastoreItem>
</file>

<file path=customXml/itemProps39.xml><?xml version="1.0" encoding="utf-8"?>
<ds:datastoreItem xmlns:ds="http://schemas.openxmlformats.org/officeDocument/2006/customXml" ds:itemID="{BB083EF3-6D37-4CFC-8184-97AC8A47D5EE}">
  <ds:schemaRefs/>
</ds:datastoreItem>
</file>

<file path=customXml/itemProps4.xml><?xml version="1.0" encoding="utf-8"?>
<ds:datastoreItem xmlns:ds="http://schemas.openxmlformats.org/officeDocument/2006/customXml" ds:itemID="{D8C81664-5CC9-4709-A3F4-481F4AE422A1}">
  <ds:schemaRefs/>
</ds:datastoreItem>
</file>

<file path=customXml/itemProps40.xml><?xml version="1.0" encoding="utf-8"?>
<ds:datastoreItem xmlns:ds="http://schemas.openxmlformats.org/officeDocument/2006/customXml" ds:itemID="{95645752-3C07-440D-A78B-4C92701449F4}">
  <ds:schemaRefs/>
</ds:datastoreItem>
</file>

<file path=customXml/itemProps41.xml><?xml version="1.0" encoding="utf-8"?>
<ds:datastoreItem xmlns:ds="http://schemas.openxmlformats.org/officeDocument/2006/customXml" ds:itemID="{38A5A7DD-D9EE-4E09-BE0C-9DB7745D7836}">
  <ds:schemaRefs/>
</ds:datastoreItem>
</file>

<file path=customXml/itemProps42.xml><?xml version="1.0" encoding="utf-8"?>
<ds:datastoreItem xmlns:ds="http://schemas.openxmlformats.org/officeDocument/2006/customXml" ds:itemID="{96CBBC9F-41A7-45F3-BDE0-620BCBF35794}">
  <ds:schemaRefs/>
</ds:datastoreItem>
</file>

<file path=customXml/itemProps43.xml><?xml version="1.0" encoding="utf-8"?>
<ds:datastoreItem xmlns:ds="http://schemas.openxmlformats.org/officeDocument/2006/customXml" ds:itemID="{B119BE08-E52E-4256-8A84-B42A8D12F691}">
  <ds:schemaRefs/>
</ds:datastoreItem>
</file>

<file path=customXml/itemProps44.xml><?xml version="1.0" encoding="utf-8"?>
<ds:datastoreItem xmlns:ds="http://schemas.openxmlformats.org/officeDocument/2006/customXml" ds:itemID="{35E6E954-BDCD-45FE-9E07-B6E39C31B98E}">
  <ds:schemaRefs/>
</ds:datastoreItem>
</file>

<file path=customXml/itemProps5.xml><?xml version="1.0" encoding="utf-8"?>
<ds:datastoreItem xmlns:ds="http://schemas.openxmlformats.org/officeDocument/2006/customXml" ds:itemID="{7FB35450-E925-466F-B4E1-C08064104DA0}">
  <ds:schemaRefs/>
</ds:datastoreItem>
</file>

<file path=customXml/itemProps6.xml><?xml version="1.0" encoding="utf-8"?>
<ds:datastoreItem xmlns:ds="http://schemas.openxmlformats.org/officeDocument/2006/customXml" ds:itemID="{4BFDC772-FF6A-46EA-926A-619748CC916E}">
  <ds:schemaRefs/>
</ds:datastoreItem>
</file>

<file path=customXml/itemProps7.xml><?xml version="1.0" encoding="utf-8"?>
<ds:datastoreItem xmlns:ds="http://schemas.openxmlformats.org/officeDocument/2006/customXml" ds:itemID="{C787B2EB-F9A8-4433-BD7E-B96765678F9D}">
  <ds:schemaRefs/>
</ds:datastoreItem>
</file>

<file path=customXml/itemProps8.xml><?xml version="1.0" encoding="utf-8"?>
<ds:datastoreItem xmlns:ds="http://schemas.openxmlformats.org/officeDocument/2006/customXml" ds:itemID="{AF5B69EB-D3C7-4106-8E93-B7B94318B8DE}">
  <ds:schemaRefs/>
</ds:datastoreItem>
</file>

<file path=customXml/itemProps9.xml><?xml version="1.0" encoding="utf-8"?>
<ds:datastoreItem xmlns:ds="http://schemas.openxmlformats.org/officeDocument/2006/customXml" ds:itemID="{89EDC735-5DDD-4E36-8E8B-A496F7861B5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171</Words>
  <Characters>980</Characters>
  <Lines>8</Lines>
  <Paragraphs>2</Paragraphs>
  <TotalTime>73</TotalTime>
  <ScaleCrop>false</ScaleCrop>
  <LinksUpToDate>false</LinksUpToDate>
  <CharactersWithSpaces>1149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2021-04-16T03:21:00Z</dcterms:created>
  <dc:creator>USER</dc:creator>
  <cp:lastModifiedBy>LH</cp:lastModifiedBy>
  <cp:lastPrinted>2022-04-27T01:08:00Z</cp:lastPrinted>
  <dcterms:modified xsi:type="dcterms:W3CDTF">2022-12-25T12:40:49Z</dcterms:modified>
  <dc:title>省财政厅关于印发四川省政府采购通用货物和服务招标文件范本的通知</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CF6EEBD4DD2B4E2D93460E10FE603EFD</vt:lpwstr>
  </property>
</Properties>
</file>