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kern w:val="2"/>
          <w:sz w:val="32"/>
          <w:szCs w:val="32"/>
          <w:shd w:val="clear" w:color="auto" w:fill="FFFFFF"/>
          <w:lang w:val="en-US" w:eastAsia="zh-CN" w:bidi="ar-SA"/>
        </w:rPr>
        <w:t>附件</w:t>
      </w:r>
    </w:p>
    <w:p>
      <w:pPr>
        <w:pStyle w:val="4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/>
          <w:lang w:val="en-US" w:eastAsia="zh-CN"/>
        </w:rPr>
        <w:t>项目采购需求</w:t>
      </w:r>
    </w:p>
    <w:p>
      <w:pPr>
        <w:pStyle w:val="4"/>
        <w:numPr>
          <w:ilvl w:val="0"/>
          <w:numId w:val="0"/>
        </w:numPr>
        <w:bidi w:val="0"/>
        <w:jc w:val="both"/>
        <w:rPr>
          <w:rFonts w:hint="eastAsia" w:ascii="Times New Roman" w:eastAsia="黑体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eastAsia="黑体" w:cs="Times New Roman"/>
          <w:sz w:val="32"/>
          <w:szCs w:val="32"/>
          <w:shd w:val="clear" w:color="auto" w:fill="FFFFFF"/>
        </w:rPr>
        <w:t>一、比选项目</w:t>
      </w:r>
      <w:r>
        <w:rPr>
          <w:rFonts w:hint="eastAsia" w:ascii="Times New Roman" w:eastAsia="黑体" w:cs="Times New Roman"/>
          <w:sz w:val="32"/>
          <w:szCs w:val="32"/>
          <w:shd w:val="clear" w:color="auto" w:fill="FFFFFF"/>
          <w:lang w:val="en-US" w:eastAsia="zh-CN"/>
        </w:rPr>
        <w:t>内容</w:t>
      </w:r>
    </w:p>
    <w:p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>本次采购</w:t>
      </w:r>
      <w:r>
        <w:rPr>
          <w:rFonts w:hint="default" w:ascii="Times New Roman" w:hAnsi="Times New Roman" w:cs="Times New Roman"/>
          <w:sz w:val="32"/>
          <w:szCs w:val="32"/>
          <w:u w:val="none"/>
          <w:shd w:val="clear" w:color="auto" w:fill="FFFFFF"/>
        </w:rPr>
        <w:t>共1个项目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，采购成都市中西医结合医院门窗维修服务项目，</w:t>
      </w:r>
      <w:r>
        <w:rPr>
          <w:rFonts w:hint="default" w:ascii="Times New Roman" w:hAnsi="Times New Roman" w:cs="Times New Roman"/>
          <w:sz w:val="32"/>
          <w:szCs w:val="32"/>
          <w:shd w:val="clear" w:color="auto" w:fill="FFFFFF"/>
          <w:lang w:val="en-US" w:eastAsia="zh-CN"/>
        </w:rPr>
        <w:t>本项目预算</w:t>
      </w: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val="en-US" w:eastAsia="zh-CN"/>
        </w:rPr>
        <w:t>为4万元/年</w:t>
      </w:r>
      <w:r>
        <w:rPr>
          <w:rFonts w:hint="default" w:ascii="Times New Roman" w:hAnsi="Times New Roman" w:cs="Times New Roman"/>
          <w:sz w:val="32"/>
          <w:szCs w:val="32"/>
          <w:shd w:val="clear" w:color="auto" w:fill="FFFFFF"/>
          <w:lang w:val="en-US" w:eastAsia="zh-CN"/>
        </w:rPr>
        <w:t>，实际采购金额据实结算</w:t>
      </w:r>
      <w:r>
        <w:rPr>
          <w:rFonts w:hint="default" w:ascii="Times New Roman" w:hAnsi="Times New Roman" w:cs="Times New Roman"/>
          <w:lang w:eastAsia="zh-CN"/>
        </w:rPr>
        <w:t>。</w:t>
      </w:r>
    </w:p>
    <w:tbl>
      <w:tblPr>
        <w:tblStyle w:val="7"/>
        <w:tblW w:w="9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3340"/>
        <w:gridCol w:w="2479"/>
        <w:gridCol w:w="2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85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eastAsia="仿宋_GB2312" w:cs="Times New Roman"/>
                <w:b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  <w:lang w:eastAsia="zh-CN"/>
              </w:rPr>
              <w:t>项目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标的</w:t>
            </w:r>
            <w:r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2479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  <w:lang w:val="en-US" w:eastAsia="zh-CN"/>
              </w:rPr>
              <w:t>预算金额</w:t>
            </w:r>
          </w:p>
          <w:p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Times New Roman" w:eastAsia="仿宋_GB2312" w:cs="Times New Roman"/>
                <w:b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  <w:lang w:val="en-US" w:eastAsia="zh-CN"/>
              </w:rPr>
              <w:t>（万元/年）</w:t>
            </w:r>
          </w:p>
        </w:tc>
        <w:tc>
          <w:tcPr>
            <w:tcW w:w="2479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Times New Roman" w:cs="Times New Roman"/>
                <w:b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85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Times New Roman" w:eastAsia="仿宋_GB2312" w:cs="Times New Roman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cs="Times New Roman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门窗维修服务</w:t>
            </w:r>
          </w:p>
        </w:tc>
        <w:tc>
          <w:tcPr>
            <w:tcW w:w="2479" w:type="dxa"/>
            <w:noWrap w:val="0"/>
            <w:vAlign w:val="center"/>
          </w:tcPr>
          <w:p>
            <w:pPr>
              <w:jc w:val="center"/>
              <w:rPr>
                <w:rFonts w:hint="default" w:ascii="Times New Roman" w:cs="Times New Roman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24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  <w:lang w:val="en-US" w:eastAsia="zh-CN"/>
              </w:rPr>
              <w:t>一采三年</w:t>
            </w:r>
          </w:p>
        </w:tc>
      </w:tr>
    </w:tbl>
    <w:p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ascii="Times New Roman" w:eastAsia="黑体" w:cs="Times New Roman"/>
          <w:sz w:val="32"/>
          <w:szCs w:val="32"/>
          <w:shd w:val="clear" w:color="auto" w:fill="FFFFFF"/>
        </w:rPr>
      </w:pPr>
      <w:r>
        <w:rPr>
          <w:rFonts w:hint="eastAsia" w:ascii="Times New Roman" w:eastAsia="黑体" w:cs="Times New Roman"/>
          <w:kern w:val="2"/>
          <w:sz w:val="32"/>
          <w:szCs w:val="32"/>
          <w:shd w:val="clear" w:color="auto" w:fill="FFFFFF"/>
          <w:lang w:val="en-US" w:eastAsia="zh-CN" w:bidi="ar-SA"/>
        </w:rPr>
        <w:t>二、</w:t>
      </w:r>
      <w:r>
        <w:rPr>
          <w:rFonts w:ascii="Times New Roman" w:eastAsia="黑体" w:cs="Times New Roman"/>
          <w:sz w:val="32"/>
          <w:szCs w:val="32"/>
          <w:shd w:val="clear" w:color="auto" w:fill="FFFFFF"/>
        </w:rPr>
        <w:t>技术要求</w:t>
      </w:r>
    </w:p>
    <w:p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hint="default" w:ascii="Times New Roman" w:eastAsia="黑体" w:cs="Times New Roman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sz w:val="32"/>
          <w:szCs w:val="32"/>
          <w:shd w:val="clear" w:color="auto" w:fill="FFFFFF"/>
        </w:rPr>
        <w:t>★</w:t>
      </w:r>
      <w:r>
        <w:rPr>
          <w:rFonts w:hint="eastAsia" w:ascii="Times New Roman" w:eastAsia="黑体" w:cs="Times New Roman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持安全生产及相关施工、安装专业资质</w:t>
      </w: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证</w:t>
      </w:r>
      <w:r>
        <w:rPr>
          <w:rFonts w:hint="eastAsia" w:hAnsi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（提供复印件并加盖公章）</w:t>
      </w:r>
    </w:p>
    <w:p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（一）</w:t>
      </w: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产品清单</w:t>
      </w:r>
    </w:p>
    <w:tbl>
      <w:tblPr>
        <w:tblStyle w:val="8"/>
        <w:tblW w:w="9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803"/>
        <w:gridCol w:w="3615"/>
        <w:gridCol w:w="1200"/>
        <w:gridCol w:w="602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8"/>
                <w:szCs w:val="28"/>
                <w:shd w:val="clear" w:color="auto" w:fill="FFFFFF"/>
                <w:lang w:val="en-US" w:eastAsia="zh-CN"/>
              </w:rPr>
              <w:t>各</w:t>
            </w:r>
            <w:r>
              <w:rPr>
                <w:rFonts w:hint="default" w:ascii="Times New Roman" w:hAnsi="Times New Roman" w:cs="Times New Roman"/>
                <w:b/>
                <w:bCs w:val="0"/>
                <w:sz w:val="28"/>
                <w:szCs w:val="28"/>
                <w:shd w:val="clear" w:color="auto" w:fill="FFFFFF"/>
                <w:lang w:val="en-US" w:eastAsia="zh-CN"/>
              </w:rPr>
              <w:t>类门窗、</w:t>
            </w:r>
            <w:r>
              <w:rPr>
                <w:rFonts w:hint="eastAsia" w:ascii="Times New Roman" w:hAnsi="Times New Roman" w:cs="Times New Roman"/>
                <w:b/>
                <w:bCs w:val="0"/>
                <w:sz w:val="28"/>
                <w:szCs w:val="28"/>
                <w:shd w:val="clear" w:color="auto" w:fill="FFFFFF"/>
                <w:lang w:val="en-US" w:eastAsia="zh-CN"/>
              </w:rPr>
              <w:t>玻璃、隔断</w:t>
            </w:r>
            <w:r>
              <w:rPr>
                <w:rFonts w:hint="default" w:ascii="Times New Roman" w:hAnsi="Times New Roman" w:cs="Times New Roman"/>
                <w:b/>
                <w:bCs w:val="0"/>
                <w:sz w:val="28"/>
                <w:szCs w:val="28"/>
                <w:shd w:val="clear" w:color="auto" w:fill="FFFFFF"/>
                <w:lang w:val="en-US" w:eastAsia="zh-CN"/>
              </w:rPr>
              <w:t>等维修更换安装清单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8"/>
                <w:szCs w:val="28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8"/>
                <w:szCs w:val="28"/>
                <w:shd w:val="clear" w:color="auto" w:fill="FFFFFF"/>
                <w:lang w:val="en-US" w:eastAsia="zh-CN"/>
              </w:rPr>
              <w:t>品名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8"/>
                <w:szCs w:val="28"/>
                <w:shd w:val="clear" w:color="auto" w:fill="FFFFFF"/>
                <w:lang w:val="en-US" w:eastAsia="zh-CN"/>
              </w:rPr>
              <w:t>规格及材质</w:t>
            </w:r>
            <w:r>
              <w:rPr>
                <w:rFonts w:hint="eastAsia" w:ascii="Times New Roman" w:hAnsi="Times New Roman" w:cs="Times New Roman"/>
                <w:b/>
                <w:bCs w:val="0"/>
                <w:sz w:val="28"/>
                <w:szCs w:val="28"/>
                <w:shd w:val="clear" w:color="auto" w:fill="FFFFFF"/>
                <w:lang w:val="en-US" w:eastAsia="zh-CN"/>
              </w:rPr>
              <w:t>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8"/>
                <w:szCs w:val="28"/>
                <w:shd w:val="clear" w:color="auto" w:fill="FFFFFF"/>
                <w:lang w:val="en-US" w:eastAsia="zh-CN"/>
              </w:rPr>
              <w:t>数量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8"/>
                <w:szCs w:val="28"/>
                <w:shd w:val="clear" w:color="auto" w:fill="FFFFFF"/>
                <w:lang w:val="en-US" w:eastAsia="zh-CN"/>
              </w:rPr>
              <w:t>单位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8"/>
                <w:szCs w:val="28"/>
                <w:shd w:val="clear" w:color="auto" w:fill="FFFFFF"/>
                <w:lang w:val="en-US" w:eastAsia="zh-CN"/>
              </w:rPr>
              <w:t>单价最高限价（元）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中空钢化玻璃更换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pStyle w:val="3"/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▲1.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规格尺寸：定制；</w:t>
            </w:r>
          </w:p>
          <w:p>
            <w:pPr>
              <w:pStyle w:val="3"/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原有破损拆除；</w:t>
            </w:r>
          </w:p>
          <w:p>
            <w:pPr>
              <w:pStyle w:val="3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新制作安装更换，恢复原状；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b w:val="0"/>
                <w:bCs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▲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4.包括但不限于以下规格：中空玻璃：5+6+5</w:t>
            </w:r>
            <w:r>
              <w:rPr>
                <w:rFonts w:hint="eastAsia" w:ascii="Times New Roman" w:hAnsi="Times New Roman" w:cs="Times New Roman"/>
                <w:b w:val="0"/>
                <w:bCs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、5+9+5、6+12+6钢化玻璃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▲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5.钢化，防坠落  (高危风险)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㎡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1131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夹胶玻璃更换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pStyle w:val="3"/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▲1.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规格尺寸：定制；</w:t>
            </w:r>
          </w:p>
          <w:p>
            <w:pPr>
              <w:pStyle w:val="3"/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原有破损拆除；</w:t>
            </w:r>
          </w:p>
          <w:p>
            <w:pPr>
              <w:pStyle w:val="3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新制作安装更换，恢复原状；</w:t>
            </w:r>
          </w:p>
          <w:p>
            <w:pPr>
              <w:pStyle w:val="3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▲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4.包括但不限于以下规格：夹胶玻璃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：6+1.14PVB+6、6+6、8+8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夹胶玻璃</w:t>
            </w:r>
          </w:p>
          <w:p>
            <w:pPr>
              <w:pStyle w:val="3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▲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5.钢化，防坠落  (高危风险)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㎡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不锈钢纱窗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pStyle w:val="3"/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1、原有破损拆除；</w:t>
            </w:r>
          </w:p>
          <w:p>
            <w:pPr>
              <w:pStyle w:val="3"/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2、新制作安装更换，恢复原状；</w:t>
            </w:r>
          </w:p>
          <w:p>
            <w:pPr>
              <w:pStyle w:val="3"/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3、不锈钢纱窗；</w:t>
            </w:r>
          </w:p>
          <w:p>
            <w:pPr>
              <w:pStyle w:val="3"/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4、紧固、耐用、平顺。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㎡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防盗纱窗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pStyle w:val="3"/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1、原有破损拆除；</w:t>
            </w:r>
          </w:p>
          <w:p>
            <w:pPr>
              <w:pStyle w:val="3"/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2、新制作安装更换，恢复原状；</w:t>
            </w:r>
          </w:p>
          <w:p>
            <w:pPr>
              <w:pStyle w:val="3"/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3、防盗纱窗；</w:t>
            </w:r>
          </w:p>
          <w:p>
            <w:pPr>
              <w:pStyle w:val="3"/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4、紧固、耐用、平顺。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㎡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防火门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pStyle w:val="3"/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1、原有破损拆除；</w:t>
            </w:r>
          </w:p>
          <w:p>
            <w:pPr>
              <w:pStyle w:val="3"/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2、制作新安装恢复原状；</w:t>
            </w:r>
          </w:p>
          <w:p>
            <w:pPr>
              <w:pStyle w:val="3"/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3、安全、牢固；</w:t>
            </w:r>
          </w:p>
          <w:p>
            <w:pPr>
              <w:pStyle w:val="3"/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▲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4、防火隔温,中间隔温层；</w:t>
            </w:r>
          </w:p>
          <w:p>
            <w:pPr>
              <w:pStyle w:val="3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5、缝隙美观。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㎡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防盗门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pStyle w:val="3"/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1、原有破损拆除；</w:t>
            </w:r>
          </w:p>
          <w:p>
            <w:pPr>
              <w:pStyle w:val="3"/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2、制作新安装恢复原状；</w:t>
            </w:r>
          </w:p>
          <w:p>
            <w:pPr>
              <w:pStyle w:val="3"/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3、安全、牢固；</w:t>
            </w:r>
          </w:p>
          <w:p>
            <w:pPr>
              <w:pStyle w:val="3"/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▲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4、防盗，1.4厚面板，美观。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㎡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玻璃门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pStyle w:val="3"/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1、原有破损拆除</w:t>
            </w:r>
          </w:p>
          <w:p>
            <w:pPr>
              <w:pStyle w:val="3"/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2、制作新安装恢复原状</w:t>
            </w:r>
          </w:p>
          <w:p>
            <w:pPr>
              <w:pStyle w:val="3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▲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3、安全、牢固、美观、玻璃清晰。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㎡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隔断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pStyle w:val="3"/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1、原有破损拆除；</w:t>
            </w:r>
          </w:p>
          <w:p>
            <w:pPr>
              <w:pStyle w:val="3"/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2、制作新安装恢复原状；</w:t>
            </w:r>
          </w:p>
          <w:p>
            <w:pPr>
              <w:pStyle w:val="3"/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3、安全、牢固，美观；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4.材质：包括但不限于：塑钢、铝合金、彩钢板。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㎡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520</w:t>
            </w:r>
          </w:p>
        </w:tc>
      </w:tr>
    </w:tbl>
    <w:p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（</w:t>
      </w: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）</w:t>
      </w: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机械设施</w:t>
      </w:r>
    </w:p>
    <w:tbl>
      <w:tblPr>
        <w:tblStyle w:val="8"/>
        <w:tblpPr w:leftFromText="180" w:rightFromText="180" w:vertAnchor="text" w:horzAnchor="page" w:tblpX="1485" w:tblpY="210"/>
        <w:tblOverlap w:val="never"/>
        <w:tblW w:w="92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803"/>
        <w:gridCol w:w="3615"/>
        <w:gridCol w:w="1200"/>
        <w:gridCol w:w="602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吊车（25吨）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pStyle w:val="3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1、高空玻璃吊装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次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吊车（50吨）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1、高空玻璃吊装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次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3000</w:t>
            </w:r>
          </w:p>
        </w:tc>
      </w:tr>
    </w:tbl>
    <w:p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注：如若单个项目涉及高空</w:t>
      </w:r>
      <w:r>
        <w:rPr>
          <w:rFonts w:hint="eastAsia" w:hAnsi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吊装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作业</w:t>
      </w:r>
      <w:r>
        <w:rPr>
          <w:rFonts w:hint="eastAsia" w:hAnsi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，起吊机操作人员需持吊车操作证。</w:t>
      </w:r>
    </w:p>
    <w:p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hint="eastAsia" w:ascii="Times New Roman" w:cs="Times New Roman"/>
          <w:sz w:val="32"/>
          <w:szCs w:val="32"/>
          <w:shd w:val="clear" w:color="auto" w:fill="FFFFFF"/>
        </w:rPr>
      </w:pPr>
    </w:p>
    <w:p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ascii="Times New Roman" w:eastAsia="黑体" w:cs="Times New Roman"/>
          <w:sz w:val="32"/>
          <w:szCs w:val="32"/>
          <w:shd w:val="clear" w:color="auto" w:fill="FFFFFF"/>
        </w:rPr>
      </w:pPr>
      <w:r>
        <w:rPr>
          <w:rFonts w:hint="eastAsia" w:ascii="Times New Roman" w:cs="Times New Roman"/>
          <w:sz w:val="32"/>
          <w:szCs w:val="32"/>
          <w:shd w:val="clear" w:color="auto" w:fill="FFFFFF"/>
        </w:rPr>
        <w:t>★</w:t>
      </w:r>
      <w:r>
        <w:rPr>
          <w:rFonts w:hint="eastAsia" w:ascii="Times New Roman" w:eastAsia="黑体" w:cs="Times New Roman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ascii="Times New Roman" w:eastAsia="黑体" w:cs="Times New Roman"/>
          <w:sz w:val="32"/>
          <w:szCs w:val="32"/>
          <w:shd w:val="clear" w:color="auto" w:fill="FFFFFF"/>
        </w:rPr>
        <w:t>、商务要求</w:t>
      </w:r>
    </w:p>
    <w:p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1.服务期限：自合同签订之日起三年。</w:t>
      </w:r>
    </w:p>
    <w:p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2.报价：本项目预算</w:t>
      </w: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4万元/年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,一采</w:t>
      </w: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比选申请报价应包含设备和材料采购保管费、安装调试费、包装运输费、装卸起吊费、检测验收费、技术措施费、机械进出场费、施工过程中所产生的水电费，以及安全文明施工、保险、税金等费用，并应充分考虑工程潜在的风险性等因素所带来的不可预见费。比选申请报价应为综合考虑了各项因素的报价。报价超过采购预算，其比选申请文件按无效处理。</w:t>
      </w:r>
    </w:p>
    <w:p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3.付款方式：合同签订后，按医院付款流程支付。</w:t>
      </w:r>
    </w:p>
    <w:p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4.服务地点：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成都市中西医结合医院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（南北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区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5.验收要求：按照相关法律法规的要求进行履约验收。</w:t>
      </w:r>
    </w:p>
    <w:p>
      <w:pPr>
        <w:pStyle w:val="6"/>
        <w:spacing w:after="0" w:afterAutospacing="0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6.安全要求：（1）若单个项目涉及高空作业，施工人员须持有高空作业证（若单个项目涉及焊接作业，施工人员须持有焊工证），配备专职安全员值守，管理现场安全。需充分考虑安全措施，确保施工安全，施工期间中选方应做好现场保护措施，防止高空坠物伤人。</w:t>
      </w:r>
    </w:p>
    <w:p>
      <w:pPr>
        <w:pStyle w:val="6"/>
        <w:spacing w:beforeAutospacing="0" w:after="0" w:afterAutospacing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（2）签订合同进场施工前，服务单位应当为施工人员及第三方购买相应意外保险，并签订安全承诺书。若发生安全事故或其他意外事件造成的所有经济损失、经济处罚及赔偿责任均由中选单位承担。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</w:t>
      </w:r>
    </w:p>
    <w:p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sz w:val="32"/>
          <w:szCs w:val="32"/>
          <w:shd w:val="clear" w:color="auto" w:fill="FFFFFF"/>
        </w:rPr>
        <w:t>注：本章中标注“★”的条款为实质性要求，未响应或不满足，按无效响应处理</w:t>
      </w:r>
      <w:r>
        <w:rPr>
          <w:rFonts w:hint="eastAsia" w:ascii="Times New Roman" w:cs="Times New Roman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本章中标注“▲”的条款为重要性参数要求。</w:t>
      </w:r>
    </w:p>
    <w:p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4ZTJhMDk1OWUzN2M4MGZjMDVmNjZiMDY3ZmRiNGQifQ=="/>
  </w:docVars>
  <w:rsids>
    <w:rsidRoot w:val="13683CA5"/>
    <w:rsid w:val="0B910F3B"/>
    <w:rsid w:val="13683CA5"/>
    <w:rsid w:val="3933030F"/>
    <w:rsid w:val="3E6079F4"/>
    <w:rsid w:val="48A56F3E"/>
    <w:rsid w:val="49F34FF2"/>
    <w:rsid w:val="6F69270C"/>
    <w:rsid w:val="71E7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6"/>
      <w:szCs w:val="36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仿宋_GB2312" w:hAnsi="仿宋_GB2312" w:eastAsia="仿宋_GB2312"/>
      <w:b/>
      <w:kern w:val="44"/>
      <w:sz w:val="4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  <w:rPr>
      <w:rFonts w:ascii="等线" w:hAnsi="等线" w:eastAsia="Times New Roman" w:cs="Times New Roman"/>
      <w:sz w:val="21"/>
      <w:szCs w:val="24"/>
    </w:rPr>
  </w:style>
  <w:style w:type="paragraph" w:styleId="3">
    <w:name w:val="Plain Text"/>
    <w:basedOn w:val="1"/>
    <w:next w:val="1"/>
    <w:autoRedefine/>
    <w:qFormat/>
    <w:uiPriority w:val="0"/>
    <w:rPr>
      <w:rFonts w:ascii="宋体" w:hAnsi="Courier New" w:eastAsia="Times New Roman" w:cs="Times New Roman"/>
      <w:sz w:val="21"/>
      <w:szCs w:val="20"/>
    </w:rPr>
  </w:style>
  <w:style w:type="paragraph" w:styleId="5">
    <w:name w:val="Body Text 3"/>
    <w:basedOn w:val="1"/>
    <w:autoRedefine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6">
    <w:name w:val="Body Text First Indent"/>
    <w:basedOn w:val="2"/>
    <w:next w:val="3"/>
    <w:autoRedefine/>
    <w:qFormat/>
    <w:uiPriority w:val="0"/>
    <w:pPr>
      <w:ind w:firstLine="420" w:firstLineChars="100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2023-11-06T02:11:00Z</dcterms:created>
  <dc:creator>G~R</dc:creator>
  <cp:lastModifiedBy>枫</cp:lastModifiedBy>
  <dcterms:modified xsi:type="dcterms:W3CDTF">2024-03-29T07:46:14Z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C953EDF3BCED4EEBAE35A113EDBC8BCC_11</vt:lpwstr>
  </property>
</Properties>
</file>