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1BA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6A86DE6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  <w:bookmarkEnd w:id="0"/>
    </w:p>
    <w:p w14:paraId="498EA13D">
      <w:pPr>
        <w:pStyle w:val="2"/>
        <w:numPr>
          <w:ilvl w:val="0"/>
          <w:numId w:val="0"/>
        </w:numPr>
        <w:bidi w:val="0"/>
        <w:spacing w:before="0" w:after="0" w:line="240" w:lineRule="auto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内容</w:t>
      </w:r>
    </w:p>
    <w:p w14:paraId="33AE27A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本项目共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个包件，采购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卫生间呼叫系统采购项目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，预算金额35630元。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420"/>
        <w:gridCol w:w="1680"/>
        <w:gridCol w:w="2539"/>
      </w:tblGrid>
      <w:tr w14:paraId="69EF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9" w:type="dxa"/>
            <w:noWrap w:val="0"/>
            <w:vAlign w:val="center"/>
          </w:tcPr>
          <w:p w14:paraId="5B822E4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包件</w:t>
            </w:r>
          </w:p>
        </w:tc>
        <w:tc>
          <w:tcPr>
            <w:tcW w:w="3420" w:type="dxa"/>
            <w:noWrap w:val="0"/>
            <w:vAlign w:val="center"/>
          </w:tcPr>
          <w:p w14:paraId="548EF71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02945BA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套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29F2398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64D2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9" w:type="dxa"/>
            <w:noWrap w:val="0"/>
            <w:vAlign w:val="center"/>
          </w:tcPr>
          <w:p w14:paraId="1D7F062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 w14:paraId="55EF67E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</w:rPr>
              <w:t>呼叫系统</w:t>
            </w:r>
          </w:p>
        </w:tc>
        <w:tc>
          <w:tcPr>
            <w:tcW w:w="1680" w:type="dxa"/>
            <w:noWrap w:val="0"/>
            <w:vAlign w:val="center"/>
          </w:tcPr>
          <w:p w14:paraId="52924C1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6ED7A567"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3.563</w:t>
            </w:r>
          </w:p>
        </w:tc>
      </w:tr>
    </w:tbl>
    <w:p w14:paraId="09816F1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047C9E0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采购清单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3071"/>
        <w:gridCol w:w="1263"/>
        <w:gridCol w:w="1263"/>
        <w:gridCol w:w="2025"/>
      </w:tblGrid>
      <w:tr w14:paraId="7CA6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714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2C00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设备名称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970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00E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02DF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default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单价限价（元）</w:t>
            </w:r>
          </w:p>
        </w:tc>
      </w:tr>
      <w:tr w14:paraId="748A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4C4C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E9FF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传呼主机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995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283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D58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7000</w:t>
            </w:r>
          </w:p>
        </w:tc>
      </w:tr>
      <w:tr w14:paraId="5A73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E459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A15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卫生间分机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5A6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2EA7B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7B81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140</w:t>
            </w:r>
          </w:p>
        </w:tc>
      </w:tr>
      <w:tr w14:paraId="4EDD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5494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2F6B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传呼线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7892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450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D9C2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420F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</w:tr>
      <w:tr w14:paraId="5578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21AD7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643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KBG线管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FC69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450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AAA0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3043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</w:tr>
      <w:tr w14:paraId="1BB0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256C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F6C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卫生间传呼线下墙开槽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7F83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105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1CCB2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0191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60</w:t>
            </w:r>
          </w:p>
        </w:tc>
      </w:tr>
    </w:tbl>
    <w:p w14:paraId="58059B0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rPr>
          <w:rFonts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（二）参数要求</w:t>
      </w:r>
    </w:p>
    <w:p w14:paraId="2761FE00">
      <w:pPr>
        <w:rPr>
          <w:rFonts w:hint="eastAsia" w:hAnsi="仿宋_GB2312"/>
          <w:b/>
          <w:bCs/>
          <w:color w:val="000000"/>
          <w:sz w:val="32"/>
          <w:szCs w:val="32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▲</w:t>
      </w:r>
      <w:r>
        <w:rPr>
          <w:rFonts w:hint="eastAsia" w:hAnsi="仿宋_GB2312"/>
          <w:b/>
          <w:bCs/>
          <w:color w:val="000000"/>
          <w:sz w:val="32"/>
          <w:szCs w:val="32"/>
        </w:rPr>
        <w:t xml:space="preserve">1.传呼主机 </w:t>
      </w:r>
    </w:p>
    <w:p w14:paraId="0C2F1830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 xml:space="preserve">1.1窗口多功能显示、双向呼叫、双工通话； </w:t>
      </w:r>
    </w:p>
    <w:p w14:paraId="55548B3A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1.2标准主机分机容量为40门、50门、60 门，可定制最大128门。</w:t>
      </w:r>
    </w:p>
    <w:p w14:paraId="205FD0FB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1.3最大功耗：</w:t>
      </w:r>
      <w:r>
        <w:rPr>
          <w:rFonts w:hint="eastAsia" w:ascii="仿宋" w:hAnsi="仿宋" w:eastAsia="仿宋" w:cs="宋体"/>
          <w:sz w:val="20"/>
          <w:lang w:bidi="bo-CN"/>
        </w:rPr>
        <w:t>≥</w:t>
      </w:r>
      <w:r>
        <w:rPr>
          <w:rFonts w:hint="eastAsia" w:hAnsi="仿宋_GB2312"/>
          <w:color w:val="000000"/>
          <w:sz w:val="32"/>
          <w:szCs w:val="32"/>
        </w:rPr>
        <w:t>30W</w:t>
      </w:r>
    </w:p>
    <w:p w14:paraId="7176A5BE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1</w:t>
      </w:r>
      <w:r>
        <w:rPr>
          <w:rFonts w:hAnsi="仿宋_GB2312"/>
          <w:color w:val="000000"/>
          <w:sz w:val="32"/>
          <w:szCs w:val="32"/>
        </w:rPr>
        <w:t>.3</w:t>
      </w:r>
      <w:r>
        <w:rPr>
          <w:rFonts w:hint="eastAsia" w:hAnsi="仿宋_GB2312"/>
          <w:color w:val="000000"/>
          <w:sz w:val="32"/>
          <w:szCs w:val="32"/>
        </w:rPr>
        <w:t>安装说明：护士站桌面摆放或墙面挂装</w:t>
      </w:r>
    </w:p>
    <w:p w14:paraId="1B03320C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1</w:t>
      </w:r>
      <w:r>
        <w:rPr>
          <w:rFonts w:hAnsi="仿宋_GB2312"/>
          <w:color w:val="000000"/>
          <w:sz w:val="32"/>
          <w:szCs w:val="32"/>
        </w:rPr>
        <w:t>.4</w:t>
      </w:r>
      <w:r>
        <w:rPr>
          <w:rFonts w:hint="eastAsia" w:hAnsi="仿宋_GB2312"/>
          <w:color w:val="000000"/>
          <w:sz w:val="32"/>
          <w:szCs w:val="32"/>
        </w:rPr>
        <w:t>采用两线制组网技术，分机号、广播机在线任意编码，安装调试更加快捷有效。</w:t>
      </w:r>
    </w:p>
    <w:p w14:paraId="3022041D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1</w:t>
      </w:r>
      <w:r>
        <w:rPr>
          <w:rFonts w:hAnsi="仿宋_GB2312"/>
          <w:color w:val="000000"/>
          <w:sz w:val="32"/>
          <w:szCs w:val="32"/>
        </w:rPr>
        <w:t>.5</w:t>
      </w:r>
      <w:r>
        <w:rPr>
          <w:rFonts w:hint="eastAsia" w:hAnsi="仿宋_GB2312"/>
          <w:color w:val="000000"/>
          <w:sz w:val="32"/>
          <w:szCs w:val="32"/>
        </w:rPr>
        <w:t>可灵活设置所有床位的护理级别颜色，支持3色标识灯指示和高级优先设定。</w:t>
      </w:r>
    </w:p>
    <w:p w14:paraId="4931F1C5">
      <w:pPr>
        <w:numPr>
          <w:ilvl w:val="0"/>
          <w:numId w:val="1"/>
        </w:numPr>
        <w:rPr>
          <w:rFonts w:hint="eastAsia" w:hAnsi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hAnsi="仿宋_GB2312"/>
          <w:b/>
          <w:bCs/>
          <w:color w:val="000000"/>
          <w:sz w:val="32"/>
          <w:szCs w:val="32"/>
        </w:rPr>
        <w:t xml:space="preserve">卫生间分机 </w:t>
      </w:r>
      <w:r>
        <w:rPr>
          <w:rFonts w:hint="eastAsia" w:hAnsi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 w14:paraId="24B6CC28">
      <w:pPr>
        <w:numPr>
          <w:ilvl w:val="0"/>
          <w:numId w:val="0"/>
        </w:num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2</w:t>
      </w:r>
      <w:r>
        <w:rPr>
          <w:rFonts w:hAnsi="仿宋_GB2312"/>
          <w:color w:val="000000"/>
          <w:sz w:val="32"/>
          <w:szCs w:val="32"/>
        </w:rPr>
        <w:t>.1</w:t>
      </w:r>
      <w:r>
        <w:rPr>
          <w:rFonts w:hint="eastAsia" w:hAnsi="仿宋_GB2312"/>
          <w:color w:val="000000"/>
          <w:sz w:val="32"/>
          <w:szCs w:val="32"/>
        </w:rPr>
        <w:t>最大功耗：0.5W</w:t>
      </w:r>
    </w:p>
    <w:p w14:paraId="3AF6EC8B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2</w:t>
      </w:r>
      <w:r>
        <w:rPr>
          <w:rFonts w:hAnsi="仿宋_GB2312"/>
          <w:color w:val="000000"/>
          <w:sz w:val="32"/>
          <w:szCs w:val="32"/>
        </w:rPr>
        <w:t>.2</w:t>
      </w:r>
      <w:r>
        <w:rPr>
          <w:rFonts w:hint="eastAsia" w:hAnsi="仿宋_GB2312"/>
          <w:color w:val="000000"/>
          <w:sz w:val="32"/>
          <w:szCs w:val="32"/>
        </w:rPr>
        <w:t>工作电压：20V</w:t>
      </w:r>
    </w:p>
    <w:p w14:paraId="76FB8401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2</w:t>
      </w:r>
      <w:r>
        <w:rPr>
          <w:rFonts w:hAnsi="仿宋_GB2312"/>
          <w:color w:val="000000"/>
          <w:sz w:val="32"/>
          <w:szCs w:val="32"/>
        </w:rPr>
        <w:t>.3</w:t>
      </w:r>
      <w:r>
        <w:rPr>
          <w:rFonts w:hint="eastAsia" w:hAnsi="仿宋_GB2312"/>
          <w:color w:val="000000"/>
          <w:sz w:val="32"/>
          <w:szCs w:val="32"/>
        </w:rPr>
        <w:t>安装说明：安装于86底盒上，如厕位一侧离地0.6米</w:t>
      </w:r>
    </w:p>
    <w:p w14:paraId="29B80B30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2</w:t>
      </w:r>
      <w:r>
        <w:rPr>
          <w:rFonts w:hAnsi="仿宋_GB2312"/>
          <w:color w:val="000000"/>
          <w:sz w:val="32"/>
          <w:szCs w:val="32"/>
        </w:rPr>
        <w:t>.4</w:t>
      </w:r>
      <w:r>
        <w:rPr>
          <w:rFonts w:hint="eastAsia" w:hAnsi="仿宋_GB2312"/>
          <w:color w:val="000000"/>
          <w:sz w:val="32"/>
          <w:szCs w:val="32"/>
        </w:rPr>
        <w:t>特点：满足卫生间紧急呼叫，IPX8防水级别</w:t>
      </w:r>
    </w:p>
    <w:p w14:paraId="28CDA6BC">
      <w:pPr>
        <w:numPr>
          <w:ilvl w:val="0"/>
          <w:numId w:val="1"/>
        </w:numPr>
        <w:ind w:left="0" w:leftChars="0" w:firstLine="0" w:firstLineChars="0"/>
        <w:rPr>
          <w:rFonts w:hint="eastAsia" w:hAnsi="仿宋_GB2312"/>
          <w:b/>
          <w:bCs/>
          <w:color w:val="000000"/>
          <w:sz w:val="32"/>
          <w:szCs w:val="32"/>
        </w:rPr>
      </w:pPr>
      <w:r>
        <w:rPr>
          <w:rFonts w:hint="eastAsia" w:hAnsi="仿宋_GB2312"/>
          <w:b/>
          <w:bCs/>
          <w:color w:val="000000"/>
          <w:sz w:val="32"/>
          <w:szCs w:val="32"/>
        </w:rPr>
        <w:t>传呼线</w:t>
      </w:r>
    </w:p>
    <w:p w14:paraId="7688E75B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3.1传呼连接用线RVV-2×0.5。</w:t>
      </w:r>
    </w:p>
    <w:p w14:paraId="686024B8">
      <w:pPr>
        <w:numPr>
          <w:ilvl w:val="0"/>
          <w:numId w:val="1"/>
        </w:numPr>
        <w:ind w:left="0" w:leftChars="0" w:firstLine="0" w:firstLineChars="0"/>
        <w:rPr>
          <w:rFonts w:hint="eastAsia" w:hAnsi="仿宋_GB2312"/>
          <w:b/>
          <w:bCs/>
          <w:color w:val="000000"/>
          <w:sz w:val="32"/>
          <w:szCs w:val="32"/>
        </w:rPr>
      </w:pPr>
      <w:r>
        <w:rPr>
          <w:rFonts w:hint="eastAsia" w:hAnsi="仿宋_GB2312"/>
          <w:b/>
          <w:bCs/>
          <w:color w:val="000000"/>
          <w:sz w:val="32"/>
          <w:szCs w:val="32"/>
        </w:rPr>
        <w:t>KBG线管</w:t>
      </w:r>
    </w:p>
    <w:p w14:paraId="3D232325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4.1规格型号：</w:t>
      </w:r>
      <w:r>
        <w:rPr>
          <w:rFonts w:hint="eastAsia" w:ascii="仿宋" w:hAnsi="仿宋" w:eastAsia="仿宋" w:cs="宋体"/>
          <w:sz w:val="20"/>
          <w:lang w:bidi="bo-CN"/>
        </w:rPr>
        <w:t>≥</w:t>
      </w:r>
      <w:r>
        <w:rPr>
          <w:rFonts w:hint="eastAsia" w:hAnsi="仿宋_GB2312"/>
          <w:color w:val="000000"/>
          <w:sz w:val="32"/>
          <w:szCs w:val="32"/>
        </w:rPr>
        <w:t>φ16</w:t>
      </w:r>
      <w:r>
        <w:rPr>
          <w:rFonts w:hint="eastAsia"/>
        </w:rPr>
        <w:t>；</w:t>
      </w:r>
    </w:p>
    <w:p w14:paraId="03F4F5C9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4.2走廊及进房间下墙的传呼线保护套管。</w:t>
      </w:r>
    </w:p>
    <w:p w14:paraId="7CE77551">
      <w:pPr>
        <w:rPr>
          <w:rFonts w:hint="eastAsia" w:hAnsi="仿宋_GB2312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hAnsi="仿宋_GB2312"/>
          <w:b/>
          <w:bCs/>
          <w:color w:val="000000"/>
          <w:sz w:val="32"/>
          <w:szCs w:val="32"/>
        </w:rPr>
        <w:t xml:space="preserve">5.卫生间传呼线下墙开槽 </w:t>
      </w:r>
    </w:p>
    <w:p w14:paraId="5AF577AC">
      <w:pPr>
        <w:rPr>
          <w:rFonts w:hAnsi="仿宋_GB2312"/>
          <w:color w:val="000000"/>
          <w:sz w:val="32"/>
          <w:szCs w:val="32"/>
        </w:rPr>
      </w:pPr>
      <w:r>
        <w:rPr>
          <w:rFonts w:hint="eastAsia" w:hAnsi="仿宋_GB2312"/>
          <w:color w:val="000000"/>
          <w:sz w:val="32"/>
          <w:szCs w:val="32"/>
        </w:rPr>
        <w:t>5.1规格型号：</w:t>
      </w:r>
      <w:r>
        <w:rPr>
          <w:rFonts w:hint="eastAsia" w:ascii="仿宋" w:hAnsi="仿宋" w:eastAsia="仿宋" w:cs="宋体"/>
          <w:sz w:val="20"/>
          <w:lang w:bidi="bo-CN"/>
        </w:rPr>
        <w:t>≥</w:t>
      </w:r>
      <w:r>
        <w:rPr>
          <w:rFonts w:hint="eastAsia" w:hAnsi="仿宋_GB2312"/>
          <w:color w:val="000000"/>
          <w:sz w:val="32"/>
          <w:szCs w:val="32"/>
        </w:rPr>
        <w:t>35×35mm</w:t>
      </w:r>
      <w:r>
        <w:rPr>
          <w:rFonts w:hint="eastAsia"/>
        </w:rPr>
        <w:t>。</w:t>
      </w:r>
    </w:p>
    <w:p w14:paraId="4542EA0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73EF724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（一）交货时间：自下单之日起7天内送到采购人指定地点，并完成安装调试。</w:t>
      </w:r>
    </w:p>
    <w:p w14:paraId="678F4D1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（二）报价：本项目预算3.563万元；报价超过采购预算，其比选申请文件按无效处理。以上报价均为包干价，所报费用包括但不限于材料、人工、管理、机械、辅料、制作、运输、卸车、售后等所有费用。</w:t>
      </w:r>
    </w:p>
    <w:p w14:paraId="1ADFADE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（三）付款方式：合同签订后，按医院付款流程支付。</w:t>
      </w:r>
    </w:p>
    <w:p w14:paraId="24CA3F0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（四）交货地点：成都市中西医结合医院南区。</w:t>
      </w:r>
    </w:p>
    <w:p w14:paraId="28212A4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（五）验收要求：按照相关法律法规的要求进行履约验收。</w:t>
      </w:r>
    </w:p>
    <w:p w14:paraId="0513E18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▲（六）质保期：3年。在质保期内，若使用中产品出现质量问题，负责包换包退，由此产生的一切有关费用由比选申请人承担。</w:t>
      </w:r>
    </w:p>
    <w:p w14:paraId="5637AF7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CCF54"/>
    <w:multiLevelType w:val="singleLevel"/>
    <w:tmpl w:val="054CCF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1D7A3FBC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Administrator</cp:lastModifiedBy>
  <dcterms:modified xsi:type="dcterms:W3CDTF">2024-08-07T01:27:19Z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C953EDF3BCED4EEBAE35A113EDBC8BCC_11</vt:lpwstr>
  </property>
</Properties>
</file>