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6E3">
      <w:pPr>
        <w:pStyle w:val="4"/>
        <w:spacing w:before="0" w:after="0" w:line="240" w:lineRule="auto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AD23F94">
      <w:pPr>
        <w:pStyle w:val="4"/>
        <w:spacing w:before="0" w:after="0" w:line="240" w:lineRule="auto"/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 w14:paraId="54AA3391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内容</w:t>
      </w:r>
    </w:p>
    <w:p w14:paraId="55D88AF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本项目共1个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sz w:val="32"/>
          <w:szCs w:val="32"/>
          <w:shd w:val="clear" w:color="auto" w:fill="FFFFFF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卫生健康决策支持数据分析服务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hAnsi="仿宋_GB2312"/>
          <w:sz w:val="32"/>
          <w:szCs w:val="32"/>
          <w:shd w:val="clear" w:color="auto" w:fill="FFFFFF"/>
        </w:rPr>
        <w:t>，总预算金额</w:t>
      </w:r>
      <w:r>
        <w:rPr>
          <w:rFonts w:hint="eastAsia" w:ascii="Times New Roman" w:cs="Times New Roman"/>
          <w:sz w:val="28"/>
          <w:szCs w:val="28"/>
          <w:shd w:val="clear" w:color="auto" w:fill="FFFFFF"/>
          <w:lang w:val="en-US" w:eastAsia="zh-CN"/>
        </w:rPr>
        <w:t>6.7</w:t>
      </w:r>
      <w:r>
        <w:rPr>
          <w:rFonts w:hint="eastAsia" w:hAnsi="仿宋_GB2312"/>
          <w:sz w:val="32"/>
          <w:szCs w:val="32"/>
          <w:shd w:val="clear" w:color="auto" w:fill="FFFFFF"/>
        </w:rPr>
        <w:t>万元/年。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3983"/>
        <w:gridCol w:w="1957"/>
        <w:gridCol w:w="2957"/>
      </w:tblGrid>
      <w:tr w14:paraId="62F9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75" w:type="dxa"/>
            <w:noWrap w:val="0"/>
            <w:vAlign w:val="center"/>
          </w:tcPr>
          <w:p w14:paraId="50E08DF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b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983" w:type="dxa"/>
            <w:noWrap w:val="0"/>
            <w:vAlign w:val="center"/>
          </w:tcPr>
          <w:p w14:paraId="019FC76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957" w:type="dxa"/>
            <w:noWrap w:val="0"/>
            <w:vAlign w:val="center"/>
          </w:tcPr>
          <w:p w14:paraId="02964552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（项）</w:t>
            </w:r>
          </w:p>
        </w:tc>
        <w:tc>
          <w:tcPr>
            <w:tcW w:w="2957" w:type="dxa"/>
            <w:noWrap w:val="0"/>
            <w:vAlign w:val="center"/>
          </w:tcPr>
          <w:p w14:paraId="4E749061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预算金额（万元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/年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）</w:t>
            </w:r>
          </w:p>
        </w:tc>
      </w:tr>
      <w:tr w14:paraId="6723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75" w:type="dxa"/>
            <w:noWrap w:val="0"/>
            <w:vAlign w:val="center"/>
          </w:tcPr>
          <w:p w14:paraId="2347A74B"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983" w:type="dxa"/>
            <w:noWrap w:val="0"/>
            <w:vAlign w:val="center"/>
          </w:tcPr>
          <w:p w14:paraId="6D61E4CF"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sz w:val="32"/>
                <w:szCs w:val="32"/>
                <w:shd w:val="clear" w:color="auto" w:fill="FFFFFF"/>
                <w:lang w:eastAsia="zh-CN"/>
              </w:rPr>
              <w:t>卫生健康决策支持数据分析服务</w:t>
            </w:r>
          </w:p>
        </w:tc>
        <w:tc>
          <w:tcPr>
            <w:tcW w:w="1957" w:type="dxa"/>
            <w:noWrap w:val="0"/>
            <w:vAlign w:val="center"/>
          </w:tcPr>
          <w:p w14:paraId="2D03D7BA">
            <w:pPr>
              <w:spacing w:line="400" w:lineRule="exact"/>
              <w:jc w:val="center"/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957" w:type="dxa"/>
            <w:noWrap w:val="0"/>
            <w:vAlign w:val="center"/>
          </w:tcPr>
          <w:p w14:paraId="60A8DEE2"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6.7</w:t>
            </w:r>
          </w:p>
        </w:tc>
      </w:tr>
    </w:tbl>
    <w:p w14:paraId="36EB456D"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技术要求</w:t>
      </w:r>
    </w:p>
    <w:p w14:paraId="4A980626">
      <w:pPr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（一）、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总体技术要求</w:t>
      </w:r>
    </w:p>
    <w:p w14:paraId="4B51B84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为提升医疗机构医院管理水平，通过大数据对比分析与深度挖掘等方法，分析发现医疗机构在全省医疗卫生机构深化医疗卫生体制改革、绩效考核、专科发展方面特色亮点，找准发展劣势和问题，对标先进，比学赶超，是不断提升医疗机构竞争力，促进高质量发展的必要保障。</w:t>
      </w:r>
    </w:p>
    <w:p w14:paraId="2CB8F6F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（二）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具体技术要求</w:t>
      </w:r>
    </w:p>
    <w:p w14:paraId="11EE162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系统功能主要包括4大模块的内容:卫生资源与服务、人力资源分析、病案分析挖掘、医院管理KPI（医院等级评审指标监测、医院绩效考核）。</w:t>
      </w:r>
    </w:p>
    <w:tbl>
      <w:tblPr>
        <w:tblStyle w:val="1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7199"/>
      </w:tblGrid>
      <w:tr w14:paraId="24B0D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7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4FE6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功能要求</w:t>
            </w:r>
          </w:p>
        </w:tc>
        <w:tc>
          <w:tcPr>
            <w:tcW w:w="4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C737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（1）卫生资源与服务模块：</w:t>
            </w:r>
          </w:p>
          <w:p w14:paraId="2A43FD2F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包含卫生资源、医疗服务、资产设备等各类数据主题，利用数据挖掘工具，以图形、报表等方式，为医院管理，监控，评价，预估等提供直观的、可视化、精细化的分析体系，为院领导快速掌握全院各项经营指标，提供及时正确的决策依据。</w:t>
            </w:r>
          </w:p>
        </w:tc>
      </w:tr>
      <w:tr w14:paraId="01557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AF06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4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3BBE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（2）人力资源统计分析模块：</w:t>
            </w:r>
          </w:p>
          <w:p w14:paraId="4169B116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包括人力概况、人力结构、人员流动及人员信息一览表，满足医院对于人员流动情况的管理和分析需求。</w:t>
            </w:r>
          </w:p>
        </w:tc>
      </w:tr>
      <w:tr w14:paraId="75A55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C09A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4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B634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（3）病案首页数据分析模块：</w:t>
            </w:r>
          </w:p>
          <w:p w14:paraId="181F189D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提供病案首页质量监测、病案首页指标综合分析。包括出院人数、费用情况、平均住院日、疾病构成、重点疾病、重点手术、质量与安全等，协助医院提高医疗能力，改善医疗质量，优化重点学科弥补不足学科等提供决策依据。</w:t>
            </w:r>
          </w:p>
        </w:tc>
      </w:tr>
      <w:tr w14:paraId="59E00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6C33B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4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9C886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（4）医院</w:t>
            </w: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医疗服务与质量分析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模块：</w:t>
            </w:r>
          </w:p>
          <w:p w14:paraId="4381719A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提供医院等级评审指标监测、医疗服务与质量分析，为医院管理者提供全面的医院运营情况，帮助提供及时正确的决策依据。</w:t>
            </w:r>
          </w:p>
        </w:tc>
      </w:tr>
      <w:tr w14:paraId="5FE8E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4884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4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850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中医特色分析模块：</w:t>
            </w:r>
          </w:p>
          <w:p w14:paraId="1457C6DB">
            <w:pPr>
              <w:pStyle w:val="2"/>
              <w:numPr>
                <w:ilvl w:val="0"/>
                <w:numId w:val="0"/>
              </w:num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提供医院中医特色指标、中医收入、费用分析等情况，帮助提供决策依据。</w:t>
            </w:r>
          </w:p>
        </w:tc>
      </w:tr>
    </w:tbl>
    <w:p w14:paraId="331B254A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asci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b/>
          <w:bCs/>
          <w:color w:val="000000"/>
          <w:sz w:val="32"/>
          <w:szCs w:val="32"/>
          <w:shd w:val="clear" w:color="auto" w:fill="FFFFFF"/>
        </w:rPr>
        <w:t>三</w:t>
      </w:r>
      <w:r>
        <w:rPr>
          <w:rFonts w:ascii="Times New Roman" w:cs="Times New Roman"/>
          <w:b/>
          <w:bCs/>
          <w:color w:val="000000"/>
          <w:sz w:val="32"/>
          <w:szCs w:val="32"/>
          <w:shd w:val="clear" w:color="auto" w:fill="FFFFFF"/>
        </w:rPr>
        <w:t>、商务要求</w:t>
      </w:r>
    </w:p>
    <w:p w14:paraId="5CB9570D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</w:rPr>
      </w:pP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（一）、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项目履约期限：</w:t>
      </w: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三年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13C5341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（二）、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服务地点：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成都市中西医结合医院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。</w:t>
      </w:r>
    </w:p>
    <w:p w14:paraId="3DDCF36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（三）、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预算金额：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6.7</w:t>
      </w:r>
      <w:r>
        <w:rPr>
          <w:rFonts w:hint="eastAsia" w:hAnsi="仿宋_GB2312"/>
          <w:sz w:val="32"/>
          <w:szCs w:val="32"/>
          <w:shd w:val="clear" w:color="auto" w:fill="FFFFFF"/>
        </w:rPr>
        <w:t>万元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。</w:t>
      </w:r>
      <w:bookmarkStart w:id="0" w:name="_GoBack"/>
      <w:bookmarkEnd w:id="0"/>
    </w:p>
    <w:p w14:paraId="51E8A96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（四）、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付款方式：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按照医院流程进行支付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。</w:t>
      </w:r>
    </w:p>
    <w:p w14:paraId="7617649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（五）、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验收要求：参照《财政部关于进一步加强政府采购需求和履约验收管理的指导意见》（财库〔2016〕205号）《政府采购需求管理办法》（财库〔2021〕22号）等相关法律法规的要求进行履约验收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1DB">
    <w:pPr>
      <w:pStyle w:val="10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 w14:paraId="1F87FFC4">
    <w:pPr>
      <w:pStyle w:val="10"/>
      <w:rPr>
        <w:rFonts w:ascii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1C137"/>
    <w:multiLevelType w:val="singleLevel"/>
    <w:tmpl w:val="AB51C137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E8E34C94"/>
    <w:multiLevelType w:val="singleLevel"/>
    <w:tmpl w:val="E8E34C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94933C2"/>
    <w:rsid w:val="0A084DB9"/>
    <w:rsid w:val="0AB14F91"/>
    <w:rsid w:val="0BF53974"/>
    <w:rsid w:val="0F837E14"/>
    <w:rsid w:val="13683CA5"/>
    <w:rsid w:val="15AD43D5"/>
    <w:rsid w:val="17AC2592"/>
    <w:rsid w:val="18F578B8"/>
    <w:rsid w:val="1C772A8F"/>
    <w:rsid w:val="200801CE"/>
    <w:rsid w:val="208C4489"/>
    <w:rsid w:val="24054E77"/>
    <w:rsid w:val="269428FC"/>
    <w:rsid w:val="28375E51"/>
    <w:rsid w:val="2B935195"/>
    <w:rsid w:val="31B5313F"/>
    <w:rsid w:val="374757D4"/>
    <w:rsid w:val="3AD7091B"/>
    <w:rsid w:val="3C0A5C4E"/>
    <w:rsid w:val="46A915FC"/>
    <w:rsid w:val="4ACD0A41"/>
    <w:rsid w:val="4C42245F"/>
    <w:rsid w:val="4D086AFA"/>
    <w:rsid w:val="53FB15E8"/>
    <w:rsid w:val="55480368"/>
    <w:rsid w:val="580A0164"/>
    <w:rsid w:val="592A4A08"/>
    <w:rsid w:val="5949427D"/>
    <w:rsid w:val="59886781"/>
    <w:rsid w:val="59E529BF"/>
    <w:rsid w:val="5C163756"/>
    <w:rsid w:val="5F563847"/>
    <w:rsid w:val="621944CA"/>
    <w:rsid w:val="63421633"/>
    <w:rsid w:val="692D5565"/>
    <w:rsid w:val="6A1D21C2"/>
    <w:rsid w:val="6C172E9A"/>
    <w:rsid w:val="6F69270C"/>
    <w:rsid w:val="71E72E8F"/>
    <w:rsid w:val="786A0DAB"/>
    <w:rsid w:val="7AEB2254"/>
    <w:rsid w:val="7B7F64D7"/>
    <w:rsid w:val="7C12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8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Normal Indent"/>
    <w:basedOn w:val="6"/>
    <w:next w:val="1"/>
    <w:qFormat/>
    <w:uiPriority w:val="0"/>
    <w:rPr>
      <w:rFonts w:ascii="Calibri"/>
      <w:sz w:val="21"/>
      <w:szCs w:val="24"/>
    </w:rPr>
  </w:style>
  <w:style w:type="paragraph" w:styleId="6">
    <w:name w:val="Body Text First Indent 2"/>
    <w:basedOn w:val="7"/>
    <w:unhideWhenUsed/>
    <w:qFormat/>
    <w:uiPriority w:val="99"/>
    <w:pPr>
      <w:ind w:firstLine="420" w:firstLineChars="200"/>
    </w:pPr>
  </w:style>
  <w:style w:type="paragraph" w:styleId="7">
    <w:name w:val="Body Text Indent"/>
    <w:basedOn w:val="1"/>
    <w:next w:val="5"/>
    <w:qFormat/>
    <w:uiPriority w:val="0"/>
    <w:pPr>
      <w:ind w:firstLine="630"/>
    </w:pPr>
    <w:rPr>
      <w:sz w:val="32"/>
    </w:rPr>
  </w:style>
  <w:style w:type="paragraph" w:styleId="8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9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10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2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2"/>
    <w:next w:val="9"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15"/>
    <w:link w:val="11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页脚 Char"/>
    <w:basedOn w:val="15"/>
    <w:link w:val="10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8">
    <w:name w:val="正文文本 Char"/>
    <w:link w:val="2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900</Characters>
  <Lines>18</Lines>
  <Paragraphs>5</Paragraphs>
  <TotalTime>0</TotalTime>
  <ScaleCrop>false</ScaleCrop>
  <LinksUpToDate>false</LinksUpToDate>
  <CharactersWithSpaces>900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LT</cp:lastModifiedBy>
  <dcterms:modified xsi:type="dcterms:W3CDTF">2024-10-22T03:16:05Z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10CC5B7249F845C0ADC3E4783AF7AABF_13</vt:lpwstr>
  </property>
</Properties>
</file>