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21D6D">
      <w:pPr>
        <w:spacing w:line="560" w:lineRule="exact"/>
        <w:jc w:val="center"/>
        <w:rPr>
          <w:del w:id="0" w:author="RUIFOX" w:date="2025-04-18T11:22:04Z"/>
          <w:rFonts w:ascii="方正小标宋_GBK" w:hAnsi="方正小标宋_GBK" w:eastAsia="方正小标宋_GBK" w:cs="方正小标宋_GBK"/>
          <w:b/>
          <w:bCs/>
          <w:sz w:val="44"/>
          <w:szCs w:val="44"/>
        </w:rPr>
      </w:pPr>
      <w:del w:id="1" w:author="RUIFOX" w:date="2025-04-18T11:22:04Z">
        <w:r>
          <w:rPr>
            <w:rFonts w:hint="eastAsia" w:ascii="方正小标宋_GBK" w:hAnsi="方正小标宋_GBK" w:eastAsia="方正小标宋_GBK" w:cs="方正小标宋_GBK"/>
            <w:b/>
            <w:bCs/>
            <w:sz w:val="44"/>
            <w:szCs w:val="44"/>
          </w:rPr>
          <w:delText>成都市中西医结合医院</w:delText>
        </w:r>
      </w:del>
    </w:p>
    <w:p w14:paraId="7D2F3952">
      <w:pPr>
        <w:spacing w:line="560" w:lineRule="exact"/>
        <w:jc w:val="center"/>
        <w:rPr>
          <w:del w:id="2" w:author="RUIFOX" w:date="2025-04-18T11:22:04Z"/>
          <w:rFonts w:ascii="方正小标宋_GBK" w:hAnsi="方正小标宋_GBK" w:eastAsia="方正小标宋_GBK" w:cs="方正小标宋_GBK"/>
          <w:b/>
          <w:bCs/>
          <w:sz w:val="44"/>
          <w:szCs w:val="44"/>
        </w:rPr>
      </w:pPr>
      <w:del w:id="3" w:author="RUIFOX" w:date="2025-04-18T11:22:04Z">
        <w:r>
          <w:rPr>
            <w:rFonts w:hint="eastAsia" w:ascii="方正小标宋_GBK" w:hAnsi="方正小标宋_GBK" w:eastAsia="方正小标宋_GBK" w:cs="方正小标宋_GBK"/>
            <w:b/>
            <w:bCs/>
            <w:sz w:val="44"/>
            <w:szCs w:val="44"/>
          </w:rPr>
          <w:delText>中医住院医师规范化培训招收简章</w:delText>
        </w:r>
      </w:del>
    </w:p>
    <w:p w14:paraId="0939612F">
      <w:pPr>
        <w:spacing w:line="560" w:lineRule="exact"/>
        <w:ind w:firstLine="640" w:firstLineChars="200"/>
        <w:jc w:val="left"/>
        <w:rPr>
          <w:del w:id="4" w:author="RUIFOX" w:date="2025-04-18T11:22:04Z"/>
          <w:rFonts w:ascii="仿宋_GB2312" w:eastAsia="仿宋_GB2312"/>
          <w:sz w:val="32"/>
          <w:szCs w:val="32"/>
        </w:rPr>
      </w:pPr>
    </w:p>
    <w:p w14:paraId="01553BDA">
      <w:pPr>
        <w:ind w:firstLine="640" w:firstLineChars="200"/>
        <w:rPr>
          <w:del w:id="5" w:author="RUIFOX" w:date="2025-04-18T11:22:04Z"/>
          <w:rFonts w:ascii="仿宋_GB2312" w:hAnsi="仿宋_GB2312" w:eastAsia="仿宋_GB2312" w:cs="仿宋_GB2312"/>
          <w:sz w:val="32"/>
          <w:szCs w:val="32"/>
        </w:rPr>
      </w:pPr>
      <w:del w:id="6" w:author="RUIFOX" w:date="2025-04-18T11:22:04Z">
        <w:r>
          <w:rPr>
            <w:rFonts w:hint="eastAsia" w:ascii="仿宋_GB2312" w:hAnsi="仿宋_GB2312" w:eastAsia="仿宋_GB2312" w:cs="仿宋_GB2312"/>
            <w:sz w:val="32"/>
            <w:szCs w:val="32"/>
          </w:rPr>
          <w:delText>成都市中西医结合医院始建于1942年，经</w:delText>
        </w:r>
      </w:del>
      <w:ins w:id="7" w:author="吴平" w:date="2025-04-18T10:51:52Z">
        <w:del w:id="8" w:author="RUIFOX" w:date="2025-04-18T11:22:04Z">
          <w:r>
            <w:rPr>
              <w:rFonts w:hint="eastAsia" w:ascii="仿宋_GB2312" w:hAnsi="仿宋_GB2312" w:eastAsia="仿宋_GB2312" w:cs="仿宋_GB2312"/>
              <w:sz w:val="32"/>
              <w:szCs w:val="32"/>
              <w:lang w:val="en-US" w:eastAsia="zh-CN"/>
            </w:rPr>
            <w:delText>8</w:delText>
          </w:r>
        </w:del>
      </w:ins>
      <w:ins w:id="9" w:author="吴平" w:date="2025-04-18T10:51:53Z">
        <w:del w:id="10" w:author="RUIFOX" w:date="2025-04-18T11:22:04Z">
          <w:r>
            <w:rPr>
              <w:rFonts w:hint="eastAsia" w:ascii="仿宋_GB2312" w:hAnsi="仿宋_GB2312" w:eastAsia="仿宋_GB2312" w:cs="仿宋_GB2312"/>
              <w:sz w:val="32"/>
              <w:szCs w:val="32"/>
              <w:lang w:val="en-US" w:eastAsia="zh-CN"/>
            </w:rPr>
            <w:delText>0</w:delText>
          </w:r>
        </w:del>
      </w:ins>
      <w:ins w:id="11" w:author="吴平" w:date="2025-04-18T10:51:54Z">
        <w:del w:id="12" w:author="RUIFOX" w:date="2025-04-18T11:22:04Z">
          <w:r>
            <w:rPr>
              <w:rFonts w:hint="eastAsia" w:ascii="仿宋_GB2312" w:hAnsi="仿宋_GB2312" w:eastAsia="仿宋_GB2312" w:cs="仿宋_GB2312"/>
              <w:sz w:val="32"/>
              <w:szCs w:val="32"/>
              <w:lang w:val="en-US" w:eastAsia="zh-CN"/>
            </w:rPr>
            <w:delText>余</w:delText>
          </w:r>
        </w:del>
      </w:ins>
      <w:del w:id="13" w:author="RUIFOX" w:date="2025-04-18T11:22:04Z">
        <w:r>
          <w:rPr>
            <w:rFonts w:hint="eastAsia" w:ascii="仿宋_GB2312" w:hAnsi="仿宋_GB2312" w:eastAsia="仿宋_GB2312" w:cs="仿宋_GB2312"/>
            <w:sz w:val="32"/>
            <w:szCs w:val="32"/>
          </w:rPr>
          <w:delText>年发展成长，现在是一所集医疗、教学、科研为一体的三级甲等医院，首批“全国重点中西医结合医院”，也是四川省中西医结合旗舰医院建设单位。现医院编制床位2400张，开放床位2413张，一级科室26个，二级科室81个。现管理体系呈现“321”的特征：3块牌子（成都市中西医结合医院、成都市第一人民医院、成都市中医医院）；2个院区（以康复、医养结合为主的北区、以疑难危急重症诊治为主的南区）；1套领导班子（南北院区一体化管理）。2023年2月，新都院区项目纳入市卫健委重点建设储备项目，医院将由原来的“一体两翼”蜕变为“一院三区”新格局，以成都南北中轴线纵贯蓉城并辐射成渝地区双城经济圈。</w:delText>
        </w:r>
      </w:del>
    </w:p>
    <w:p w14:paraId="6BDFDD72">
      <w:pPr>
        <w:ind w:firstLine="640" w:firstLineChars="200"/>
        <w:rPr>
          <w:del w:id="14" w:author="RUIFOX" w:date="2025-04-18T11:22:04Z"/>
          <w:rFonts w:ascii="仿宋_GB2312" w:hAnsi="仿宋_GB2312" w:eastAsia="仿宋_GB2312" w:cs="仿宋_GB2312"/>
          <w:sz w:val="32"/>
          <w:szCs w:val="32"/>
        </w:rPr>
      </w:pPr>
      <w:del w:id="15" w:author="RUIFOX" w:date="2025-04-18T11:22:04Z">
        <w:r>
          <w:rPr>
            <w:rFonts w:hint="eastAsia" w:ascii="仿宋_GB2312" w:hAnsi="仿宋_GB2312" w:eastAsia="仿宋_GB2312" w:cs="仿宋_GB2312"/>
            <w:sz w:val="32"/>
            <w:szCs w:val="32"/>
          </w:rPr>
          <w:delText>医院有国家级中医优势专科</w:delText>
        </w:r>
      </w:del>
      <w:del w:id="16" w:author="RUIFOX" w:date="2025-04-18T11:22:04Z">
        <w:r>
          <w:rPr>
            <w:rFonts w:ascii="仿宋_GB2312" w:hAnsi="仿宋_GB2312" w:eastAsia="仿宋_GB2312" w:cs="仿宋_GB2312"/>
            <w:sz w:val="32"/>
            <w:szCs w:val="32"/>
          </w:rPr>
          <w:delText>8</w:delText>
        </w:r>
      </w:del>
      <w:del w:id="17" w:author="RUIFOX" w:date="2025-04-18T11:22:04Z">
        <w:r>
          <w:rPr>
            <w:rFonts w:hint="eastAsia" w:ascii="仿宋_GB2312" w:hAnsi="仿宋_GB2312" w:eastAsia="仿宋_GB2312" w:cs="仿宋_GB2312"/>
            <w:sz w:val="32"/>
            <w:szCs w:val="32"/>
          </w:rPr>
          <w:delText>个、</w:delText>
        </w:r>
      </w:del>
      <w:ins w:id="18" w:author="吴平" w:date="2025-04-18T10:52:05Z">
        <w:del w:id="19" w:author="RUIFOX" w:date="2025-04-18T11:22:04Z">
          <w:r>
            <w:rPr>
              <w:rFonts w:hint="eastAsia" w:ascii="仿宋_GB2312" w:hAnsi="仿宋_GB2312" w:eastAsia="仿宋_GB2312" w:cs="仿宋_GB2312"/>
              <w:sz w:val="32"/>
              <w:szCs w:val="32"/>
              <w:lang w:val="en-US" w:eastAsia="zh-CN"/>
            </w:rPr>
            <w:delText>中西医</w:delText>
          </w:r>
        </w:del>
      </w:ins>
      <w:ins w:id="20" w:author="吴平" w:date="2025-04-18T10:52:06Z">
        <w:del w:id="21" w:author="RUIFOX" w:date="2025-04-18T11:22:04Z">
          <w:r>
            <w:rPr>
              <w:rFonts w:hint="eastAsia" w:ascii="仿宋_GB2312" w:hAnsi="仿宋_GB2312" w:eastAsia="仿宋_GB2312" w:cs="仿宋_GB2312"/>
              <w:sz w:val="32"/>
              <w:szCs w:val="32"/>
              <w:lang w:val="en-US" w:eastAsia="zh-CN"/>
            </w:rPr>
            <w:delText>协同</w:delText>
          </w:r>
        </w:del>
      </w:ins>
      <w:ins w:id="22" w:author="吴平" w:date="2025-04-18T10:52:09Z">
        <w:del w:id="23" w:author="RUIFOX" w:date="2025-04-18T11:22:04Z">
          <w:r>
            <w:rPr>
              <w:rFonts w:hint="eastAsia" w:ascii="仿宋_GB2312" w:hAnsi="仿宋_GB2312" w:eastAsia="仿宋_GB2312" w:cs="仿宋_GB2312"/>
              <w:sz w:val="32"/>
              <w:szCs w:val="32"/>
              <w:lang w:val="en-US" w:eastAsia="zh-CN"/>
            </w:rPr>
            <w:delText>旗舰</w:delText>
          </w:r>
        </w:del>
      </w:ins>
      <w:ins w:id="24" w:author="吴平" w:date="2025-04-18T10:52:10Z">
        <w:del w:id="25" w:author="RUIFOX" w:date="2025-04-18T11:22:04Z">
          <w:r>
            <w:rPr>
              <w:rFonts w:hint="eastAsia" w:ascii="仿宋_GB2312" w:hAnsi="仿宋_GB2312" w:eastAsia="仿宋_GB2312" w:cs="仿宋_GB2312"/>
              <w:sz w:val="32"/>
              <w:szCs w:val="32"/>
              <w:lang w:val="en-US" w:eastAsia="zh-CN"/>
            </w:rPr>
            <w:delText>科室</w:delText>
          </w:r>
        </w:del>
      </w:ins>
      <w:ins w:id="26" w:author="吴平" w:date="2025-04-18T10:52:11Z">
        <w:del w:id="27" w:author="RUIFOX" w:date="2025-04-18T11:22:04Z">
          <w:r>
            <w:rPr>
              <w:rFonts w:hint="eastAsia" w:ascii="仿宋_GB2312" w:hAnsi="仿宋_GB2312" w:eastAsia="仿宋_GB2312" w:cs="仿宋_GB2312"/>
              <w:sz w:val="32"/>
              <w:szCs w:val="32"/>
              <w:lang w:val="en-US" w:eastAsia="zh-CN"/>
            </w:rPr>
            <w:delText>3个</w:delText>
          </w:r>
        </w:del>
      </w:ins>
      <w:ins w:id="28" w:author="吴平" w:date="2025-04-18T10:52:13Z">
        <w:del w:id="29" w:author="RUIFOX" w:date="2025-04-18T11:22:04Z">
          <w:r>
            <w:rPr>
              <w:rFonts w:hint="eastAsia" w:ascii="仿宋_GB2312" w:hAnsi="仿宋_GB2312" w:eastAsia="仿宋_GB2312" w:cs="仿宋_GB2312"/>
              <w:sz w:val="32"/>
              <w:szCs w:val="32"/>
              <w:lang w:val="en-US" w:eastAsia="zh-CN"/>
            </w:rPr>
            <w:delText>、</w:delText>
          </w:r>
        </w:del>
      </w:ins>
      <w:del w:id="30" w:author="RUIFOX" w:date="2025-04-18T11:22:04Z">
        <w:r>
          <w:rPr>
            <w:rFonts w:hint="eastAsia" w:ascii="仿宋_GB2312" w:hAnsi="仿宋_GB2312" w:eastAsia="仿宋_GB2312" w:cs="仿宋_GB2312"/>
            <w:sz w:val="32"/>
            <w:szCs w:val="32"/>
          </w:rPr>
          <w:delText>国家级中医重点专科4个、国家中医药科研实验室3个、“全国名中医传承工作室”5个、四川省名中医工作室”8个，建有石学敏院士工作站、陈香美院士领衔的中西医结合研究院和程京院士联合建设的“中西医结合精准医学研究中心”。是国家级中、西医住培双基地、国家和省级全科医学临床培训基地，是5所大学的教学实习医院及临床医学院。</w:delText>
        </w:r>
      </w:del>
      <w:del w:id="31" w:author="RUIFOX" w:date="2025-04-18T11:22:04Z">
        <w:r>
          <w:rPr>
            <w:rFonts w:hint="eastAsia" w:ascii="仿宋_GB2312" w:eastAsia="仿宋_GB2312"/>
            <w:sz w:val="32"/>
            <w:szCs w:val="32"/>
          </w:rPr>
          <w:delText>2</w:delText>
        </w:r>
      </w:del>
      <w:del w:id="32" w:author="RUIFOX" w:date="2025-04-18T11:22:04Z">
        <w:r>
          <w:rPr>
            <w:rFonts w:ascii="仿宋_GB2312" w:eastAsia="仿宋_GB2312"/>
            <w:sz w:val="32"/>
            <w:szCs w:val="32"/>
          </w:rPr>
          <w:delText>022</w:delText>
        </w:r>
      </w:del>
      <w:del w:id="33" w:author="RUIFOX" w:date="2025-04-18T11:22:04Z">
        <w:r>
          <w:rPr>
            <w:rFonts w:hint="eastAsia" w:ascii="仿宋_GB2312" w:eastAsia="仿宋_GB2312"/>
            <w:sz w:val="32"/>
            <w:szCs w:val="32"/>
          </w:rPr>
          <w:delText>年全国三级公立医院绩效考核中西医结合序列排名位居西南片区首位。</w:delText>
        </w:r>
      </w:del>
    </w:p>
    <w:p w14:paraId="63EBC3C8">
      <w:pPr>
        <w:ind w:firstLine="640" w:firstLineChars="200"/>
        <w:rPr>
          <w:del w:id="34" w:author="RUIFOX" w:date="2025-04-18T11:22:04Z"/>
          <w:rFonts w:ascii="仿宋_GB2312" w:eastAsia="仿宋_GB2312"/>
          <w:color w:val="000000" w:themeColor="text1"/>
          <w:sz w:val="32"/>
          <w:szCs w:val="32"/>
          <w14:textFill>
            <w14:solidFill>
              <w14:schemeClr w14:val="tx1"/>
            </w14:solidFill>
          </w14:textFill>
        </w:rPr>
      </w:pPr>
      <w:del w:id="35" w:author="RUIFOX" w:date="2025-04-18T11:22:04Z">
        <w:r>
          <w:rPr>
            <w:rFonts w:hint="eastAsia" w:ascii="仿宋_GB2312" w:eastAsia="仿宋_GB2312"/>
            <w:color w:val="000000" w:themeColor="text1"/>
            <w:sz w:val="32"/>
            <w:szCs w:val="32"/>
            <w14:textFill>
              <w14:solidFill>
                <w14:schemeClr w14:val="tx1"/>
              </w14:solidFill>
            </w14:textFill>
          </w:rPr>
          <w:delText>2</w:delText>
        </w:r>
      </w:del>
      <w:del w:id="36" w:author="RUIFOX" w:date="2025-04-18T11:22:04Z">
        <w:r>
          <w:rPr>
            <w:rFonts w:ascii="仿宋_GB2312" w:eastAsia="仿宋_GB2312"/>
            <w:color w:val="000000" w:themeColor="text1"/>
            <w:sz w:val="32"/>
            <w:szCs w:val="32"/>
            <w14:textFill>
              <w14:solidFill>
                <w14:schemeClr w14:val="tx1"/>
              </w14:solidFill>
            </w14:textFill>
          </w:rPr>
          <w:delText>018</w:delText>
        </w:r>
      </w:del>
      <w:del w:id="37" w:author="RUIFOX" w:date="2025-04-18T11:22:04Z">
        <w:r>
          <w:rPr>
            <w:rFonts w:hint="eastAsia" w:ascii="仿宋_GB2312" w:eastAsia="仿宋_GB2312"/>
            <w:color w:val="000000" w:themeColor="text1"/>
            <w:sz w:val="32"/>
            <w:szCs w:val="32"/>
            <w14:textFill>
              <w14:solidFill>
                <w14:schemeClr w14:val="tx1"/>
              </w14:solidFill>
            </w14:textFill>
          </w:rPr>
          <w:delText>年医院与美国布莱根－麻省总院STRATUS医学模拟中心合作，成为其在全球第5个、中国第1个合作伙伴。课程设置、培训和评估体系、师资遴选和培养体系等采用国际接轨标准，2021年成为美国心脏协会基础生命支持培训中心，2022年获得国际医学模拟协会（SSH）认证通过，始终以医师胜任力培养为医学模拟中心的工作目标。目前中心与STRATUS中心共同开发、设计并运行了34门精品课程，学员培训后可获得经STRATUS中心和成都市第一人民医院共同认证的培训结业证。</w:delText>
        </w:r>
      </w:del>
    </w:p>
    <w:p w14:paraId="26541A9E">
      <w:pPr>
        <w:spacing w:line="360" w:lineRule="auto"/>
        <w:jc w:val="center"/>
        <w:rPr>
          <w:del w:id="38" w:author="RUIFOX" w:date="2025-04-18T11:22:04Z"/>
          <w:rFonts w:ascii="仿宋_GB2312" w:hAnsi="仿宋_GB2312" w:eastAsia="仿宋_GB2312" w:cs="仿宋_GB2312"/>
          <w:sz w:val="32"/>
          <w:szCs w:val="32"/>
        </w:rPr>
      </w:pPr>
      <w:del w:id="39" w:author="RUIFOX" w:date="2025-04-18T11:22:04Z">
        <w:r>
          <w:rPr>
            <w:rFonts w:hint="eastAsia" w:ascii="仿宋_GB2312" w:hAnsi="仿宋_GB2312" w:eastAsia="仿宋_GB2312" w:cs="仿宋_GB2312"/>
            <w:sz w:val="32"/>
            <w:szCs w:val="32"/>
          </w:rPr>
          <w:drawing>
            <wp:inline distT="0" distB="0" distL="0" distR="0">
              <wp:extent cx="2505710" cy="1880235"/>
              <wp:effectExtent l="0" t="0" r="8890" b="8890"/>
              <wp:docPr id="1026" name="图片 1" descr="PC053409(1)"/>
              <wp:cNvGraphicFramePr/>
              <a:graphic xmlns:a="http://schemas.openxmlformats.org/drawingml/2006/main">
                <a:graphicData uri="http://schemas.openxmlformats.org/drawingml/2006/picture">
                  <pic:pic xmlns:pic="http://schemas.openxmlformats.org/drawingml/2006/picture">
                    <pic:nvPicPr>
                      <pic:cNvPr id="1026" name="图片 1" descr="PC053409(1)"/>
                      <pic:cNvPicPr/>
                    </pic:nvPicPr>
                    <pic:blipFill>
                      <a:blip r:embed="rId5" cstate="print"/>
                      <a:srcRect/>
                      <a:stretch>
                        <a:fillRect/>
                      </a:stretch>
                    </pic:blipFill>
                    <pic:spPr>
                      <a:xfrm>
                        <a:off x="0" y="0"/>
                        <a:ext cx="2505710" cy="1880869"/>
                      </a:xfrm>
                      <a:prstGeom prst="rect">
                        <a:avLst/>
                      </a:prstGeom>
                    </pic:spPr>
                  </pic:pic>
                </a:graphicData>
              </a:graphic>
            </wp:inline>
          </w:drawing>
        </w:r>
      </w:del>
      <w:del w:id="41" w:author="RUIFOX" w:date="2025-04-18T11:22:04Z">
        <w:r>
          <w:rPr>
            <w:rFonts w:hint="eastAsia" w:ascii="仿宋_GB2312" w:hAnsi="仿宋_GB2312" w:eastAsia="仿宋_GB2312" w:cs="仿宋_GB2312"/>
            <w:sz w:val="32"/>
            <w:szCs w:val="32"/>
          </w:rPr>
          <w:drawing>
            <wp:inline distT="0" distB="0" distL="0" distR="0">
              <wp:extent cx="2527935" cy="1895475"/>
              <wp:effectExtent l="0" t="0" r="1905" b="8890"/>
              <wp:docPr id="1027" name="图片 5" descr="PC053120(1)"/>
              <wp:cNvGraphicFramePr/>
              <a:graphic xmlns:a="http://schemas.openxmlformats.org/drawingml/2006/main">
                <a:graphicData uri="http://schemas.openxmlformats.org/drawingml/2006/picture">
                  <pic:pic xmlns:pic="http://schemas.openxmlformats.org/drawingml/2006/picture">
                    <pic:nvPicPr>
                      <pic:cNvPr id="1027" name="图片 5" descr="PC053120(1)"/>
                      <pic:cNvPicPr/>
                    </pic:nvPicPr>
                    <pic:blipFill>
                      <a:blip r:embed="rId6" cstate="print"/>
                      <a:srcRect/>
                      <a:stretch>
                        <a:fillRect/>
                      </a:stretch>
                    </pic:blipFill>
                    <pic:spPr>
                      <a:xfrm>
                        <a:off x="0" y="0"/>
                        <a:ext cx="2527935" cy="1896109"/>
                      </a:xfrm>
                      <a:prstGeom prst="rect">
                        <a:avLst/>
                      </a:prstGeom>
                    </pic:spPr>
                  </pic:pic>
                </a:graphicData>
              </a:graphic>
            </wp:inline>
          </w:drawing>
        </w:r>
      </w:del>
    </w:p>
    <w:p w14:paraId="734940CB">
      <w:pPr>
        <w:spacing w:line="360" w:lineRule="auto"/>
        <w:jc w:val="center"/>
        <w:rPr>
          <w:del w:id="43" w:author="RUIFOX" w:date="2025-04-18T11:22:04Z"/>
          <w:rFonts w:ascii="仿宋_GB2312" w:hAnsi="仿宋_GB2312" w:eastAsia="仿宋_GB2312" w:cs="仿宋_GB2312"/>
          <w:sz w:val="32"/>
          <w:szCs w:val="32"/>
        </w:rPr>
      </w:pPr>
      <w:del w:id="44" w:author="RUIFOX" w:date="2025-04-18T11:22:04Z">
        <w:r>
          <w:rPr>
            <w:rFonts w:hint="eastAsia" w:ascii="仿宋_GB2312" w:hAnsi="仿宋_GB2312" w:eastAsia="仿宋_GB2312" w:cs="仿宋_GB2312"/>
            <w:sz w:val="32"/>
            <w:szCs w:val="32"/>
          </w:rPr>
          <w:drawing>
            <wp:inline distT="0" distB="0" distL="0" distR="0">
              <wp:extent cx="2495550" cy="1871345"/>
              <wp:effectExtent l="0" t="0" r="3810" b="2540"/>
              <wp:docPr id="1028" name="图片 3" descr="PC053283(1)"/>
              <wp:cNvGraphicFramePr/>
              <a:graphic xmlns:a="http://schemas.openxmlformats.org/drawingml/2006/main">
                <a:graphicData uri="http://schemas.openxmlformats.org/drawingml/2006/picture">
                  <pic:pic xmlns:pic="http://schemas.openxmlformats.org/drawingml/2006/picture">
                    <pic:nvPicPr>
                      <pic:cNvPr id="1028" name="图片 3" descr="PC053283(1)"/>
                      <pic:cNvPicPr/>
                    </pic:nvPicPr>
                    <pic:blipFill>
                      <a:blip r:embed="rId7" cstate="print"/>
                      <a:srcRect/>
                      <a:stretch>
                        <a:fillRect/>
                      </a:stretch>
                    </pic:blipFill>
                    <pic:spPr>
                      <a:xfrm>
                        <a:off x="0" y="0"/>
                        <a:ext cx="2495550" cy="1871979"/>
                      </a:xfrm>
                      <a:prstGeom prst="rect">
                        <a:avLst/>
                      </a:prstGeom>
                    </pic:spPr>
                  </pic:pic>
                </a:graphicData>
              </a:graphic>
            </wp:inline>
          </w:drawing>
        </w:r>
      </w:del>
      <w:del w:id="46" w:author="RUIFOX" w:date="2025-04-18T11:22:04Z">
        <w:r>
          <w:rPr>
            <w:rFonts w:hint="eastAsia" w:ascii="仿宋_GB2312" w:hAnsi="仿宋_GB2312" w:eastAsia="仿宋_GB2312" w:cs="仿宋_GB2312"/>
            <w:sz w:val="32"/>
            <w:szCs w:val="32"/>
          </w:rPr>
          <w:drawing>
            <wp:inline distT="0" distB="0" distL="0" distR="0">
              <wp:extent cx="2494915" cy="1871345"/>
              <wp:effectExtent l="0" t="0" r="4445" b="3175"/>
              <wp:docPr id="1029" name="图片 4" descr="PC053299(1)"/>
              <wp:cNvGraphicFramePr/>
              <a:graphic xmlns:a="http://schemas.openxmlformats.org/drawingml/2006/main">
                <a:graphicData uri="http://schemas.openxmlformats.org/drawingml/2006/picture">
                  <pic:pic xmlns:pic="http://schemas.openxmlformats.org/drawingml/2006/picture">
                    <pic:nvPicPr>
                      <pic:cNvPr id="1029" name="图片 4" descr="PC053299(1)"/>
                      <pic:cNvPicPr/>
                    </pic:nvPicPr>
                    <pic:blipFill>
                      <a:blip r:embed="rId8" cstate="print"/>
                      <a:srcRect/>
                      <a:stretch>
                        <a:fillRect/>
                      </a:stretch>
                    </pic:blipFill>
                    <pic:spPr>
                      <a:xfrm>
                        <a:off x="0" y="0"/>
                        <a:ext cx="2494915" cy="1871345"/>
                      </a:xfrm>
                      <a:prstGeom prst="rect">
                        <a:avLst/>
                      </a:prstGeom>
                    </pic:spPr>
                  </pic:pic>
                </a:graphicData>
              </a:graphic>
            </wp:inline>
          </w:drawing>
        </w:r>
      </w:del>
    </w:p>
    <w:p w14:paraId="47C873C2">
      <w:pPr>
        <w:spacing w:line="360" w:lineRule="auto"/>
        <w:ind w:firstLine="643" w:firstLineChars="200"/>
        <w:rPr>
          <w:del w:id="48" w:author="RUIFOX" w:date="2025-04-18T11:22:04Z"/>
          <w:rFonts w:ascii="仿宋_GB2312" w:hAnsi="仿宋_GB2312" w:eastAsia="仿宋_GB2312" w:cs="仿宋_GB2312"/>
          <w:b/>
          <w:bCs/>
          <w:sz w:val="32"/>
          <w:szCs w:val="32"/>
        </w:rPr>
      </w:pPr>
      <w:del w:id="49" w:author="RUIFOX" w:date="2025-04-18T11:22:04Z">
        <w:r>
          <w:rPr>
            <w:rFonts w:hint="eastAsia" w:ascii="仿宋_GB2312" w:hAnsi="仿宋_GB2312" w:eastAsia="仿宋_GB2312" w:cs="仿宋_GB2312"/>
            <w:b/>
            <w:bCs/>
            <w:sz w:val="32"/>
            <w:szCs w:val="32"/>
          </w:rPr>
          <w:delText>一、招收对象及条件</w:delText>
        </w:r>
      </w:del>
    </w:p>
    <w:p w14:paraId="6FDDA4F3">
      <w:pPr>
        <w:spacing w:line="360" w:lineRule="auto"/>
        <w:ind w:firstLine="640" w:firstLineChars="200"/>
        <w:rPr>
          <w:del w:id="50" w:author="RUIFOX" w:date="2025-04-18T11:22:04Z"/>
          <w:rFonts w:ascii="仿宋_GB2312" w:hAnsi="仿宋_GB2312" w:eastAsia="仿宋_GB2312" w:cs="仿宋_GB2312"/>
          <w:sz w:val="32"/>
          <w:szCs w:val="32"/>
        </w:rPr>
      </w:pPr>
      <w:del w:id="51" w:author="RUIFOX" w:date="2025-04-18T11:22:04Z">
        <w:r>
          <w:rPr>
            <w:rFonts w:hint="eastAsia" w:ascii="仿宋_GB2312" w:hAnsi="仿宋_GB2312" w:eastAsia="仿宋_GB2312" w:cs="仿宋_GB2312"/>
            <w:sz w:val="32"/>
            <w:szCs w:val="32"/>
          </w:rPr>
          <w:delText>（一）基本条件</w:delText>
        </w:r>
      </w:del>
    </w:p>
    <w:p w14:paraId="5CDA632F">
      <w:pPr>
        <w:spacing w:line="360" w:lineRule="auto"/>
        <w:ind w:firstLine="640" w:firstLineChars="200"/>
        <w:rPr>
          <w:del w:id="52" w:author="RUIFOX" w:date="2025-04-18T11:22:04Z"/>
          <w:rFonts w:ascii="仿宋_GB2312" w:hAnsi="仿宋_GB2312" w:eastAsia="仿宋_GB2312" w:cs="仿宋_GB2312"/>
          <w:sz w:val="32"/>
          <w:szCs w:val="32"/>
        </w:rPr>
      </w:pPr>
      <w:del w:id="53" w:author="RUIFOX" w:date="2025-04-18T11:22:04Z">
        <w:r>
          <w:rPr>
            <w:rFonts w:hint="eastAsia" w:ascii="仿宋_GB2312" w:hAnsi="仿宋_GB2312" w:eastAsia="仿宋_GB2312" w:cs="仿宋_GB2312"/>
            <w:sz w:val="32"/>
            <w:szCs w:val="32"/>
          </w:rPr>
          <w:delText>1．拥护党的路线方针政策，政治思想端正，遵纪守法，身体健康。</w:delText>
        </w:r>
      </w:del>
    </w:p>
    <w:p w14:paraId="67BFA06F">
      <w:pPr>
        <w:spacing w:line="360" w:lineRule="auto"/>
        <w:ind w:firstLine="640" w:firstLineChars="200"/>
        <w:rPr>
          <w:del w:id="54" w:author="RUIFOX" w:date="2025-04-18T11:22:04Z"/>
          <w:rFonts w:ascii="仿宋_GB2312" w:hAnsi="仿宋_GB2312" w:eastAsia="仿宋_GB2312" w:cs="仿宋_GB2312"/>
          <w:sz w:val="32"/>
          <w:szCs w:val="32"/>
        </w:rPr>
      </w:pPr>
      <w:del w:id="55" w:author="RUIFOX" w:date="2025-04-18T11:22:04Z">
        <w:r>
          <w:rPr>
            <w:rFonts w:hint="eastAsia" w:ascii="仿宋_GB2312" w:hAnsi="仿宋_GB2312" w:eastAsia="仿宋_GB2312" w:cs="仿宋_GB2312"/>
            <w:sz w:val="32"/>
            <w:szCs w:val="32"/>
          </w:rPr>
          <w:delText xml:space="preserve"> 2.中医学类（不包括少数民族医类）、中西医结合类专业本科及以上学历毕业生。</w:delText>
        </w:r>
      </w:del>
    </w:p>
    <w:p w14:paraId="4D961ECE">
      <w:pPr>
        <w:spacing w:line="360" w:lineRule="auto"/>
        <w:ind w:firstLine="640" w:firstLineChars="200"/>
        <w:rPr>
          <w:del w:id="56" w:author="RUIFOX" w:date="2025-04-18T11:22:04Z"/>
          <w:rFonts w:ascii="仿宋_GB2312" w:hAnsi="仿宋_GB2312" w:eastAsia="仿宋_GB2312" w:cs="仿宋_GB2312"/>
          <w:sz w:val="32"/>
          <w:szCs w:val="32"/>
        </w:rPr>
      </w:pPr>
      <w:del w:id="57" w:author="RUIFOX" w:date="2025-04-18T11:22:04Z">
        <w:r>
          <w:rPr>
            <w:rFonts w:hint="eastAsia" w:ascii="仿宋_GB2312" w:hAnsi="仿宋_GB2312" w:eastAsia="仿宋_GB2312" w:cs="仿宋_GB2312"/>
            <w:sz w:val="32"/>
            <w:szCs w:val="32"/>
          </w:rPr>
          <w:delText>（二）报考人员身份要求</w:delText>
        </w:r>
      </w:del>
    </w:p>
    <w:p w14:paraId="44763777">
      <w:pPr>
        <w:spacing w:line="360" w:lineRule="auto"/>
        <w:ind w:firstLine="640" w:firstLineChars="200"/>
        <w:rPr>
          <w:del w:id="58" w:author="RUIFOX" w:date="2025-04-18T11:22:04Z"/>
          <w:rFonts w:ascii="仿宋_GB2312" w:hAnsi="仿宋_GB2312" w:eastAsia="仿宋_GB2312" w:cs="仿宋_GB2312"/>
          <w:sz w:val="32"/>
          <w:szCs w:val="32"/>
        </w:rPr>
      </w:pPr>
      <w:del w:id="59" w:author="RUIFOX" w:date="2025-04-18T11:22:04Z">
        <w:r>
          <w:rPr>
            <w:rFonts w:hint="eastAsia" w:ascii="仿宋_GB2312" w:hAnsi="仿宋_GB2312" w:eastAsia="仿宋_GB2312" w:cs="仿宋_GB2312"/>
            <w:sz w:val="32"/>
            <w:szCs w:val="32"/>
          </w:rPr>
          <w:delText>1.社会化学员：没有与任何单位签订人事劳动合同或其他培训协议的应往届医学毕业生，限年龄35周岁以下，培训结束后自主择业。</w:delText>
        </w:r>
      </w:del>
    </w:p>
    <w:p w14:paraId="4BE4238F">
      <w:pPr>
        <w:spacing w:line="360" w:lineRule="auto"/>
        <w:ind w:firstLine="640" w:firstLineChars="200"/>
        <w:rPr>
          <w:del w:id="60" w:author="RUIFOX" w:date="2025-04-18T11:22:04Z"/>
          <w:rFonts w:ascii="仿宋_GB2312" w:hAnsi="仿宋_GB2312" w:eastAsia="仿宋_GB2312" w:cs="仿宋_GB2312"/>
          <w:sz w:val="32"/>
          <w:szCs w:val="32"/>
        </w:rPr>
      </w:pPr>
      <w:del w:id="61" w:author="RUIFOX" w:date="2025-04-18T11:22:04Z">
        <w:r>
          <w:rPr>
            <w:rFonts w:hint="eastAsia" w:ascii="仿宋_GB2312" w:hAnsi="仿宋_GB2312" w:eastAsia="仿宋_GB2312" w:cs="仿宋_GB2312"/>
            <w:sz w:val="32"/>
            <w:szCs w:val="32"/>
          </w:rPr>
          <w:delText>2.单位委培学员：外院委培人应为非基层医疗卫生机构的在编职工或与单位签订正式聘用合同的职工，符合培训条件者，培训结业须回送培单位工作，有执业医师资格证者优先。本院委培人应为已与我院签订劳动合同，且符合医院送培政策的在职医师，报名时须提交的材料同外院委培人。</w:delText>
        </w:r>
      </w:del>
    </w:p>
    <w:p w14:paraId="18F0145D">
      <w:pPr>
        <w:spacing w:line="360" w:lineRule="auto"/>
        <w:ind w:firstLine="640" w:firstLineChars="200"/>
        <w:rPr>
          <w:del w:id="62" w:author="RUIFOX" w:date="2025-04-18T11:22:04Z"/>
          <w:rFonts w:ascii="仿宋_GB2312" w:hAnsi="仿宋_GB2312" w:eastAsia="仿宋_GB2312" w:cs="仿宋_GB2312"/>
          <w:sz w:val="32"/>
          <w:szCs w:val="32"/>
        </w:rPr>
      </w:pPr>
      <w:del w:id="63" w:author="RUIFOX" w:date="2025-04-18T11:22:04Z">
        <w:r>
          <w:rPr>
            <w:rFonts w:hint="eastAsia" w:ascii="仿宋_GB2312" w:hAnsi="仿宋_GB2312" w:eastAsia="仿宋_GB2312" w:cs="仿宋_GB2312"/>
            <w:sz w:val="32"/>
            <w:szCs w:val="32"/>
          </w:rPr>
          <w:delText>3.全科定向委培学员无需报名，按四川省中医药管理局统一分配。</w:delText>
        </w:r>
      </w:del>
    </w:p>
    <w:p w14:paraId="7D672AF3">
      <w:pPr>
        <w:spacing w:line="360" w:lineRule="auto"/>
        <w:ind w:firstLine="640" w:firstLineChars="200"/>
        <w:rPr>
          <w:del w:id="64" w:author="RUIFOX" w:date="2025-04-18T11:22:04Z"/>
          <w:rFonts w:ascii="仿宋_GB2312" w:hAnsi="仿宋_GB2312" w:eastAsia="仿宋_GB2312" w:cs="仿宋_GB2312"/>
          <w:sz w:val="32"/>
          <w:szCs w:val="32"/>
        </w:rPr>
      </w:pPr>
      <w:del w:id="65" w:author="RUIFOX" w:date="2025-04-18T11:22:04Z">
        <w:r>
          <w:rPr>
            <w:rFonts w:hint="eastAsia" w:ascii="仿宋_GB2312" w:hAnsi="仿宋_GB2312" w:eastAsia="仿宋_GB2312" w:cs="仿宋_GB2312"/>
            <w:sz w:val="32"/>
            <w:szCs w:val="32"/>
          </w:rPr>
          <w:delText>4</w:delText>
        </w:r>
      </w:del>
      <w:del w:id="66" w:author="RUIFOX" w:date="2025-04-18T11:22:04Z">
        <w:r>
          <w:rPr>
            <w:rFonts w:ascii="仿宋_GB2312" w:hAnsi="仿宋_GB2312" w:eastAsia="仿宋_GB2312" w:cs="仿宋_GB2312"/>
            <w:sz w:val="32"/>
            <w:szCs w:val="32"/>
          </w:rPr>
          <w:delText>.</w:delText>
        </w:r>
      </w:del>
      <w:del w:id="67" w:author="RUIFOX" w:date="2025-04-18T11:22:04Z">
        <w:r>
          <w:rPr>
            <w:rFonts w:hint="eastAsia" w:ascii="仿宋_GB2312" w:hAnsi="仿宋_GB2312" w:eastAsia="仿宋_GB2312" w:cs="仿宋_GB2312"/>
            <w:sz w:val="32"/>
            <w:szCs w:val="32"/>
          </w:rPr>
          <w:delText>已考取中医类（不包括少数民族医类）、中西医结合类专业硕士研究生的人员由就读学校统一送培。</w:delText>
        </w:r>
      </w:del>
    </w:p>
    <w:p w14:paraId="0E551ACE">
      <w:pPr>
        <w:spacing w:line="360" w:lineRule="auto"/>
        <w:ind w:firstLine="640" w:firstLineChars="200"/>
        <w:rPr>
          <w:del w:id="68" w:author="RUIFOX" w:date="2025-04-18T11:22:04Z"/>
          <w:rFonts w:ascii="仿宋_GB2312" w:hAnsi="仿宋_GB2312" w:eastAsia="仿宋_GB2312" w:cs="仿宋_GB2312"/>
          <w:sz w:val="32"/>
          <w:szCs w:val="32"/>
        </w:rPr>
      </w:pPr>
      <w:del w:id="69" w:author="RUIFOX" w:date="2025-04-18T11:22:04Z">
        <w:r>
          <w:rPr>
            <w:rFonts w:ascii="仿宋_GB2312" w:hAnsi="仿宋_GB2312" w:eastAsia="仿宋_GB2312" w:cs="仿宋_GB2312"/>
            <w:sz w:val="32"/>
            <w:szCs w:val="32"/>
          </w:rPr>
          <w:delText>5.</w:delText>
        </w:r>
      </w:del>
      <w:del w:id="70" w:author="RUIFOX" w:date="2025-04-18T11:22:04Z">
        <w:r>
          <w:rPr>
            <w:rFonts w:hint="eastAsia" w:ascii="仿宋_GB2312" w:hAnsi="仿宋_GB2312" w:eastAsia="仿宋_GB2312" w:cs="仿宋_GB2312"/>
            <w:sz w:val="32"/>
            <w:szCs w:val="32"/>
          </w:rPr>
          <w:delText>凡有住院医师退培经历的，3年内不允许报考住院医师规范化培训。</w:delText>
        </w:r>
      </w:del>
    </w:p>
    <w:p w14:paraId="5D705D5E">
      <w:pPr>
        <w:spacing w:line="360" w:lineRule="auto"/>
        <w:ind w:firstLine="640"/>
        <w:rPr>
          <w:del w:id="71" w:author="RUIFOX" w:date="2025-04-18T11:22:04Z"/>
          <w:rFonts w:ascii="仿宋_GB2312" w:hAnsi="仿宋_GB2312" w:eastAsia="仿宋_GB2312" w:cs="仿宋_GB2312"/>
          <w:b/>
          <w:bCs/>
          <w:sz w:val="32"/>
          <w:szCs w:val="32"/>
        </w:rPr>
      </w:pPr>
      <w:del w:id="72" w:author="RUIFOX" w:date="2025-04-18T11:22:04Z">
        <w:r>
          <w:rPr>
            <w:rFonts w:hint="eastAsia" w:ascii="仿宋_GB2312" w:hAnsi="仿宋_GB2312" w:eastAsia="仿宋_GB2312" w:cs="仿宋_GB2312"/>
            <w:b/>
            <w:bCs/>
            <w:sz w:val="32"/>
            <w:szCs w:val="32"/>
          </w:rPr>
          <w:delText>二、招收专业</w:delText>
        </w:r>
      </w:del>
    </w:p>
    <w:p w14:paraId="25D7D183">
      <w:pPr>
        <w:tabs>
          <w:tab w:val="left" w:pos="7560"/>
        </w:tabs>
        <w:spacing w:line="360" w:lineRule="auto"/>
        <w:ind w:firstLine="640" w:firstLineChars="200"/>
        <w:rPr>
          <w:del w:id="73" w:author="RUIFOX" w:date="2025-04-18T11:22:04Z"/>
          <w:rFonts w:ascii="仿宋_GB2312" w:hAnsi="仿宋_GB2312" w:eastAsia="仿宋_GB2312" w:cs="仿宋_GB2312"/>
          <w:sz w:val="32"/>
          <w:szCs w:val="32"/>
        </w:rPr>
      </w:pPr>
      <w:del w:id="74" w:author="RUIFOX" w:date="2025-04-18T11:22:04Z">
        <w:r>
          <w:rPr>
            <w:rFonts w:hint="eastAsia" w:ascii="仿宋_GB2312" w:hAnsi="仿宋_GB2312" w:eastAsia="仿宋_GB2312" w:cs="仿宋_GB2312"/>
            <w:sz w:val="32"/>
            <w:szCs w:val="32"/>
          </w:rPr>
          <w:delText>医院202</w:delText>
        </w:r>
      </w:del>
      <w:del w:id="75" w:author="RUIFOX" w:date="2025-04-18T11:22:04Z">
        <w:r>
          <w:rPr>
            <w:rFonts w:hint="default" w:ascii="仿宋_GB2312" w:hAnsi="仿宋_GB2312" w:eastAsia="仿宋_GB2312" w:cs="仿宋_GB2312"/>
            <w:sz w:val="32"/>
            <w:szCs w:val="32"/>
            <w:lang w:val="en-US"/>
          </w:rPr>
          <w:delText>4</w:delText>
        </w:r>
      </w:del>
      <w:ins w:id="76" w:author="DELL" w:date="2025-04-18T09:30:29Z">
        <w:del w:id="77" w:author="RUIFOX" w:date="2025-04-18T11:22:04Z">
          <w:r>
            <w:rPr>
              <w:rFonts w:hint="eastAsia" w:ascii="仿宋_GB2312" w:hAnsi="仿宋_GB2312" w:eastAsia="仿宋_GB2312" w:cs="仿宋_GB2312"/>
              <w:sz w:val="32"/>
              <w:szCs w:val="32"/>
              <w:lang w:val="en-US" w:eastAsia="zh-CN"/>
            </w:rPr>
            <w:delText>5</w:delText>
          </w:r>
        </w:del>
      </w:ins>
      <w:del w:id="78" w:author="RUIFOX" w:date="2025-04-18T11:22:04Z">
        <w:r>
          <w:rPr>
            <w:rFonts w:hint="eastAsia" w:ascii="仿宋_GB2312" w:hAnsi="仿宋_GB2312" w:eastAsia="仿宋_GB2312" w:cs="仿宋_GB2312"/>
            <w:sz w:val="32"/>
            <w:szCs w:val="32"/>
          </w:rPr>
          <w:delText>年招收计划以四川省中医药管理局下达的202</w:delText>
        </w:r>
      </w:del>
      <w:del w:id="79" w:author="RUIFOX" w:date="2025-04-18T11:22:04Z">
        <w:r>
          <w:rPr>
            <w:rFonts w:hint="default" w:ascii="仿宋_GB2312" w:hAnsi="仿宋_GB2312" w:eastAsia="仿宋_GB2312" w:cs="仿宋_GB2312"/>
            <w:sz w:val="32"/>
            <w:szCs w:val="32"/>
            <w:lang w:val="en-US"/>
          </w:rPr>
          <w:delText>4</w:delText>
        </w:r>
      </w:del>
      <w:ins w:id="80" w:author="DELL" w:date="2025-04-18T09:30:35Z">
        <w:del w:id="81" w:author="RUIFOX" w:date="2025-04-18T11:22:04Z">
          <w:r>
            <w:rPr>
              <w:rFonts w:hint="eastAsia" w:ascii="仿宋_GB2312" w:hAnsi="仿宋_GB2312" w:eastAsia="仿宋_GB2312" w:cs="仿宋_GB2312"/>
              <w:sz w:val="32"/>
              <w:szCs w:val="32"/>
              <w:lang w:val="en-US" w:eastAsia="zh-CN"/>
            </w:rPr>
            <w:delText>5</w:delText>
          </w:r>
        </w:del>
      </w:ins>
      <w:del w:id="82" w:author="RUIFOX" w:date="2025-04-18T11:22:04Z">
        <w:r>
          <w:rPr>
            <w:rFonts w:hint="eastAsia" w:ascii="仿宋_GB2312" w:hAnsi="仿宋_GB2312" w:eastAsia="仿宋_GB2312" w:cs="仿宋_GB2312"/>
            <w:sz w:val="32"/>
            <w:szCs w:val="32"/>
          </w:rPr>
          <w:delText>年招生指标，中医专业</w:delText>
        </w:r>
      </w:del>
      <w:del w:id="83" w:author="RUIFOX" w:date="2025-04-18T11:22:04Z">
        <w:r>
          <w:rPr>
            <w:rFonts w:hint="default" w:ascii="仿宋_GB2312" w:hAnsi="仿宋_GB2312" w:eastAsia="仿宋_GB2312" w:cs="仿宋_GB2312"/>
            <w:sz w:val="32"/>
            <w:szCs w:val="32"/>
            <w:lang w:val="en-US"/>
          </w:rPr>
          <w:delText>25</w:delText>
        </w:r>
      </w:del>
      <w:ins w:id="84" w:author="DELL" w:date="2025-04-18T09:31:03Z">
        <w:del w:id="85" w:author="RUIFOX" w:date="2025-04-18T11:22:04Z">
          <w:r>
            <w:rPr>
              <w:rFonts w:hint="eastAsia" w:ascii="仿宋_GB2312" w:hAnsi="仿宋_GB2312" w:eastAsia="仿宋_GB2312" w:cs="仿宋_GB2312"/>
              <w:sz w:val="32"/>
              <w:szCs w:val="32"/>
              <w:lang w:val="en-US" w:eastAsia="zh-CN"/>
            </w:rPr>
            <w:delText>3</w:delText>
          </w:r>
        </w:del>
      </w:ins>
      <w:ins w:id="86" w:author="DELL" w:date="2025-04-18T09:31:04Z">
        <w:del w:id="87" w:author="RUIFOX" w:date="2025-04-18T11:22:04Z">
          <w:r>
            <w:rPr>
              <w:rFonts w:hint="eastAsia" w:ascii="仿宋_GB2312" w:hAnsi="仿宋_GB2312" w:eastAsia="仿宋_GB2312" w:cs="仿宋_GB2312"/>
              <w:sz w:val="32"/>
              <w:szCs w:val="32"/>
              <w:lang w:val="en-US" w:eastAsia="zh-CN"/>
            </w:rPr>
            <w:delText>0</w:delText>
          </w:r>
        </w:del>
      </w:ins>
      <w:del w:id="88" w:author="RUIFOX" w:date="2025-04-18T11:22:04Z">
        <w:r>
          <w:rPr>
            <w:rFonts w:hint="eastAsia" w:ascii="仿宋_GB2312" w:hAnsi="仿宋_GB2312" w:eastAsia="仿宋_GB2312" w:cs="仿宋_GB2312"/>
            <w:sz w:val="32"/>
            <w:szCs w:val="32"/>
          </w:rPr>
          <w:delText>人。</w:delText>
        </w:r>
      </w:del>
    </w:p>
    <w:tbl>
      <w:tblPr>
        <w:tblStyle w:val="6"/>
        <w:tblW w:w="8975" w:type="dxa"/>
        <w:tblInd w:w="-113" w:type="dxa"/>
        <w:tblLayout w:type="autofit"/>
        <w:tblCellMar>
          <w:top w:w="0" w:type="dxa"/>
          <w:left w:w="0" w:type="dxa"/>
          <w:bottom w:w="0" w:type="dxa"/>
          <w:right w:w="0" w:type="dxa"/>
        </w:tblCellMar>
      </w:tblPr>
      <w:tblGrid>
        <w:gridCol w:w="1137"/>
        <w:gridCol w:w="2223"/>
        <w:gridCol w:w="5615"/>
      </w:tblGrid>
      <w:tr w14:paraId="3A350AE6">
        <w:tblPrEx>
          <w:tblCellMar>
            <w:top w:w="0" w:type="dxa"/>
            <w:left w:w="0" w:type="dxa"/>
            <w:bottom w:w="0" w:type="dxa"/>
            <w:right w:w="0" w:type="dxa"/>
          </w:tblCellMar>
        </w:tblPrEx>
        <w:trPr>
          <w:trHeight w:val="390" w:hRule="atLeast"/>
          <w:del w:id="89" w:author="RUIFOX" w:date="2025-04-18T11:22:04Z"/>
        </w:trPr>
        <w:tc>
          <w:tcPr>
            <w:tcW w:w="11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D7678">
            <w:pPr>
              <w:widowControl/>
              <w:spacing w:line="360" w:lineRule="auto"/>
              <w:jc w:val="center"/>
              <w:textAlignment w:val="center"/>
              <w:rPr>
                <w:del w:id="90" w:author="RUIFOX" w:date="2025-04-18T11:22:04Z"/>
                <w:rFonts w:ascii="仿宋_GB2312" w:hAnsi="仿宋_GB2312" w:eastAsia="仿宋_GB2312" w:cs="仿宋_GB2312"/>
                <w:sz w:val="28"/>
                <w:szCs w:val="28"/>
              </w:rPr>
            </w:pPr>
            <w:del w:id="91" w:author="RUIFOX" w:date="2025-04-18T11:22:04Z">
              <w:r>
                <w:rPr>
                  <w:rFonts w:hint="eastAsia" w:ascii="仿宋_GB2312" w:hAnsi="仿宋_GB2312" w:eastAsia="仿宋_GB2312" w:cs="仿宋_GB2312"/>
                  <w:kern w:val="0"/>
                  <w:sz w:val="28"/>
                  <w:szCs w:val="28"/>
                </w:rPr>
                <w:delText>专业</w:delText>
              </w:r>
            </w:del>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E16B2">
            <w:pPr>
              <w:widowControl/>
              <w:spacing w:line="360" w:lineRule="auto"/>
              <w:jc w:val="center"/>
              <w:textAlignment w:val="center"/>
              <w:rPr>
                <w:del w:id="92" w:author="RUIFOX" w:date="2025-04-18T11:22:04Z"/>
                <w:rFonts w:ascii="仿宋_GB2312" w:hAnsi="仿宋_GB2312" w:eastAsia="仿宋_GB2312" w:cs="仿宋_GB2312"/>
                <w:sz w:val="28"/>
                <w:szCs w:val="28"/>
              </w:rPr>
            </w:pPr>
            <w:del w:id="93" w:author="RUIFOX" w:date="2025-04-18T11:22:04Z">
              <w:r>
                <w:rPr>
                  <w:rFonts w:hint="eastAsia" w:ascii="仿宋_GB2312" w:hAnsi="仿宋_GB2312" w:eastAsia="仿宋_GB2312" w:cs="仿宋_GB2312"/>
                  <w:kern w:val="0"/>
                  <w:sz w:val="28"/>
                  <w:szCs w:val="28"/>
                </w:rPr>
                <w:delText>学科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B0E861">
            <w:pPr>
              <w:widowControl/>
              <w:spacing w:line="360" w:lineRule="auto"/>
              <w:jc w:val="center"/>
              <w:textAlignment w:val="center"/>
              <w:rPr>
                <w:del w:id="94" w:author="RUIFOX" w:date="2025-04-18T11:22:04Z"/>
                <w:rFonts w:ascii="仿宋_GB2312" w:hAnsi="仿宋_GB2312" w:eastAsia="仿宋_GB2312" w:cs="仿宋_GB2312"/>
                <w:sz w:val="28"/>
                <w:szCs w:val="28"/>
              </w:rPr>
            </w:pPr>
            <w:del w:id="95" w:author="RUIFOX" w:date="2025-04-18T11:22:04Z">
              <w:r>
                <w:rPr>
                  <w:rFonts w:hint="eastAsia" w:ascii="仿宋_GB2312" w:hAnsi="仿宋_GB2312" w:eastAsia="仿宋_GB2312" w:cs="仿宋_GB2312"/>
                  <w:kern w:val="0"/>
                  <w:sz w:val="28"/>
                  <w:szCs w:val="28"/>
                </w:rPr>
                <w:delText>定科科室</w:delText>
              </w:r>
            </w:del>
          </w:p>
        </w:tc>
      </w:tr>
      <w:tr w14:paraId="40FC7FAA">
        <w:tblPrEx>
          <w:tblCellMar>
            <w:top w:w="0" w:type="dxa"/>
            <w:left w:w="0" w:type="dxa"/>
            <w:bottom w:w="0" w:type="dxa"/>
            <w:right w:w="0" w:type="dxa"/>
          </w:tblCellMar>
        </w:tblPrEx>
        <w:trPr>
          <w:trHeight w:val="529" w:hRule="atLeast"/>
          <w:del w:id="96" w:author="RUIFOX" w:date="2025-04-18T11:22:04Z"/>
        </w:trPr>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E81B0">
            <w:pPr>
              <w:widowControl/>
              <w:spacing w:line="360" w:lineRule="auto"/>
              <w:jc w:val="center"/>
              <w:textAlignment w:val="center"/>
              <w:rPr>
                <w:del w:id="97" w:author="RUIFOX" w:date="2025-04-18T11:22:04Z"/>
                <w:rFonts w:ascii="仿宋_GB2312" w:hAnsi="仿宋_GB2312" w:eastAsia="仿宋_GB2312" w:cs="仿宋_GB2312"/>
                <w:sz w:val="28"/>
                <w:szCs w:val="28"/>
              </w:rPr>
            </w:pPr>
            <w:del w:id="98" w:author="RUIFOX" w:date="2025-04-18T11:22:04Z">
              <w:r>
                <w:rPr>
                  <w:rFonts w:hint="eastAsia" w:ascii="仿宋_GB2312" w:hAnsi="仿宋_GB2312" w:eastAsia="仿宋_GB2312" w:cs="仿宋_GB2312"/>
                  <w:kern w:val="0"/>
                  <w:sz w:val="28"/>
                  <w:szCs w:val="28"/>
                </w:rPr>
                <w:delText>中医</w:delText>
              </w:r>
            </w:del>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1EEFE">
            <w:pPr>
              <w:widowControl/>
              <w:spacing w:line="360" w:lineRule="auto"/>
              <w:jc w:val="left"/>
              <w:textAlignment w:val="center"/>
              <w:rPr>
                <w:del w:id="99" w:author="RUIFOX" w:date="2025-04-18T11:22:04Z"/>
                <w:rFonts w:ascii="仿宋_GB2312" w:hAnsi="仿宋_GB2312" w:eastAsia="仿宋_GB2312" w:cs="仿宋_GB2312"/>
                <w:sz w:val="28"/>
                <w:szCs w:val="28"/>
              </w:rPr>
            </w:pPr>
            <w:del w:id="100" w:author="RUIFOX" w:date="2025-04-18T11:22:04Z">
              <w:r>
                <w:rPr>
                  <w:rFonts w:hint="eastAsia" w:ascii="仿宋_GB2312" w:hAnsi="仿宋_GB2312" w:eastAsia="仿宋_GB2312" w:cs="仿宋_GB2312"/>
                  <w:kern w:val="0"/>
                  <w:sz w:val="28"/>
                  <w:szCs w:val="28"/>
                </w:rPr>
                <w:delText>中医内科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ED2D0">
            <w:pPr>
              <w:widowControl/>
              <w:spacing w:line="360" w:lineRule="auto"/>
              <w:jc w:val="left"/>
              <w:textAlignment w:val="center"/>
              <w:rPr>
                <w:del w:id="101" w:author="RUIFOX" w:date="2025-04-18T11:22:04Z"/>
                <w:rFonts w:ascii="仿宋_GB2312" w:hAnsi="仿宋_GB2312" w:eastAsia="仿宋_GB2312" w:cs="仿宋_GB2312"/>
                <w:sz w:val="28"/>
                <w:szCs w:val="28"/>
              </w:rPr>
            </w:pPr>
            <w:del w:id="102" w:author="RUIFOX" w:date="2025-04-18T11:22:04Z">
              <w:r>
                <w:rPr>
                  <w:rFonts w:hint="eastAsia" w:ascii="仿宋_GB2312" w:hAnsi="仿宋_GB2312" w:eastAsia="仿宋_GB2312" w:cs="仿宋_GB2312"/>
                  <w:kern w:val="0"/>
                  <w:sz w:val="28"/>
                  <w:szCs w:val="28"/>
                </w:rPr>
                <w:delText>内分泌代谢科、心血管内科、</w:delText>
              </w:r>
            </w:del>
            <w:del w:id="103" w:author="RUIFOX" w:date="2025-04-18T11:22:04Z">
              <w:r>
                <w:rPr>
                  <w:rFonts w:ascii="仿宋_GB2312" w:hAnsi="仿宋_GB2312" w:eastAsia="仿宋_GB2312" w:cs="仿宋_GB2312"/>
                  <w:kern w:val="0"/>
                  <w:sz w:val="28"/>
                  <w:szCs w:val="28"/>
                </w:rPr>
                <w:delText>呼吸与危重症医学科</w:delText>
              </w:r>
            </w:del>
            <w:del w:id="104" w:author="RUIFOX" w:date="2025-04-18T11:22:04Z">
              <w:r>
                <w:rPr>
                  <w:rFonts w:hint="eastAsia" w:ascii="仿宋_GB2312" w:hAnsi="仿宋_GB2312" w:eastAsia="仿宋_GB2312" w:cs="仿宋_GB2312"/>
                  <w:kern w:val="0"/>
                  <w:sz w:val="28"/>
                  <w:szCs w:val="28"/>
                </w:rPr>
                <w:delText>、肾脏内科、消化内科、血液风湿免疫科、肿瘤科、神经内科</w:delText>
              </w:r>
            </w:del>
          </w:p>
        </w:tc>
      </w:tr>
      <w:tr w14:paraId="4BA54A94">
        <w:tblPrEx>
          <w:tblCellMar>
            <w:top w:w="0" w:type="dxa"/>
            <w:left w:w="0" w:type="dxa"/>
            <w:bottom w:w="0" w:type="dxa"/>
            <w:right w:w="0" w:type="dxa"/>
          </w:tblCellMar>
        </w:tblPrEx>
        <w:trPr>
          <w:trHeight w:val="90" w:hRule="atLeast"/>
          <w:del w:id="105" w:author="RUIFOX" w:date="2025-04-18T11:22:04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F450E1">
            <w:pPr>
              <w:spacing w:line="360" w:lineRule="auto"/>
              <w:jc w:val="center"/>
              <w:rPr>
                <w:del w:id="106" w:author="RUIFOX" w:date="2025-04-18T11:22:04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086CB1">
            <w:pPr>
              <w:widowControl/>
              <w:spacing w:line="360" w:lineRule="auto"/>
              <w:jc w:val="left"/>
              <w:textAlignment w:val="center"/>
              <w:rPr>
                <w:del w:id="107" w:author="RUIFOX" w:date="2025-04-18T11:22:04Z"/>
                <w:rFonts w:ascii="仿宋_GB2312" w:hAnsi="仿宋_GB2312" w:eastAsia="仿宋_GB2312" w:cs="仿宋_GB2312"/>
                <w:sz w:val="28"/>
                <w:szCs w:val="28"/>
              </w:rPr>
            </w:pPr>
            <w:del w:id="108" w:author="RUIFOX" w:date="2025-04-18T11:22:04Z">
              <w:r>
                <w:rPr>
                  <w:rFonts w:hint="eastAsia" w:ascii="仿宋_GB2312" w:hAnsi="仿宋_GB2312" w:eastAsia="仿宋_GB2312" w:cs="仿宋_GB2312"/>
                  <w:kern w:val="0"/>
                  <w:sz w:val="28"/>
                  <w:szCs w:val="28"/>
                </w:rPr>
                <w:delText>中医外科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94EEF">
            <w:pPr>
              <w:widowControl/>
              <w:spacing w:line="360" w:lineRule="auto"/>
              <w:jc w:val="left"/>
              <w:textAlignment w:val="center"/>
              <w:rPr>
                <w:del w:id="109" w:author="RUIFOX" w:date="2025-04-18T11:22:04Z"/>
                <w:rFonts w:ascii="仿宋_GB2312" w:hAnsi="仿宋_GB2312" w:eastAsia="仿宋_GB2312" w:cs="仿宋_GB2312"/>
                <w:sz w:val="28"/>
                <w:szCs w:val="28"/>
              </w:rPr>
            </w:pPr>
            <w:del w:id="110" w:author="RUIFOX" w:date="2025-04-18T11:22:04Z">
              <w:r>
                <w:rPr>
                  <w:rFonts w:hint="eastAsia" w:ascii="仿宋_GB2312" w:hAnsi="仿宋_GB2312" w:eastAsia="仿宋_GB2312" w:cs="仿宋_GB2312"/>
                  <w:kern w:val="0"/>
                  <w:sz w:val="28"/>
                  <w:szCs w:val="28"/>
                </w:rPr>
                <w:delText>皮肤科、肛肠科</w:delText>
              </w:r>
            </w:del>
          </w:p>
        </w:tc>
      </w:tr>
      <w:tr w14:paraId="42A8743F">
        <w:tblPrEx>
          <w:tblCellMar>
            <w:top w:w="0" w:type="dxa"/>
            <w:left w:w="0" w:type="dxa"/>
            <w:bottom w:w="0" w:type="dxa"/>
            <w:right w:w="0" w:type="dxa"/>
          </w:tblCellMar>
        </w:tblPrEx>
        <w:trPr>
          <w:trHeight w:val="90" w:hRule="atLeast"/>
          <w:del w:id="111" w:author="RUIFOX" w:date="2025-04-18T11:22:04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F9C3B9">
            <w:pPr>
              <w:spacing w:line="360" w:lineRule="auto"/>
              <w:jc w:val="center"/>
              <w:rPr>
                <w:del w:id="112" w:author="RUIFOX" w:date="2025-04-18T11:22:04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BBF33">
            <w:pPr>
              <w:widowControl/>
              <w:spacing w:line="360" w:lineRule="auto"/>
              <w:jc w:val="left"/>
              <w:textAlignment w:val="center"/>
              <w:rPr>
                <w:del w:id="113" w:author="RUIFOX" w:date="2025-04-18T11:22:04Z"/>
                <w:rFonts w:ascii="仿宋_GB2312" w:hAnsi="仿宋_GB2312" w:eastAsia="仿宋_GB2312" w:cs="仿宋_GB2312"/>
                <w:sz w:val="28"/>
                <w:szCs w:val="28"/>
              </w:rPr>
            </w:pPr>
            <w:del w:id="114" w:author="RUIFOX" w:date="2025-04-18T11:22:04Z">
              <w:r>
                <w:rPr>
                  <w:rFonts w:hint="eastAsia" w:ascii="仿宋_GB2312" w:hAnsi="仿宋_GB2312" w:eastAsia="仿宋_GB2312" w:cs="仿宋_GB2312"/>
                  <w:kern w:val="0"/>
                  <w:sz w:val="28"/>
                  <w:szCs w:val="28"/>
                </w:rPr>
                <w:delText>中医儿科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D389F">
            <w:pPr>
              <w:widowControl/>
              <w:spacing w:line="360" w:lineRule="auto"/>
              <w:jc w:val="left"/>
              <w:textAlignment w:val="center"/>
              <w:rPr>
                <w:del w:id="115" w:author="RUIFOX" w:date="2025-04-18T11:22:04Z"/>
                <w:rFonts w:ascii="仿宋_GB2312" w:hAnsi="仿宋_GB2312" w:eastAsia="仿宋_GB2312" w:cs="仿宋_GB2312"/>
                <w:sz w:val="28"/>
                <w:szCs w:val="28"/>
              </w:rPr>
            </w:pPr>
            <w:del w:id="116" w:author="RUIFOX" w:date="2025-04-18T11:22:04Z">
              <w:r>
                <w:rPr>
                  <w:rFonts w:hint="eastAsia" w:ascii="仿宋_GB2312" w:hAnsi="仿宋_GB2312" w:eastAsia="仿宋_GB2312" w:cs="仿宋_GB2312"/>
                  <w:kern w:val="0"/>
                  <w:sz w:val="28"/>
                  <w:szCs w:val="28"/>
                </w:rPr>
                <w:delText>儿科</w:delText>
              </w:r>
            </w:del>
          </w:p>
        </w:tc>
      </w:tr>
      <w:tr w14:paraId="71979A85">
        <w:tblPrEx>
          <w:tblCellMar>
            <w:top w:w="0" w:type="dxa"/>
            <w:left w:w="0" w:type="dxa"/>
            <w:bottom w:w="0" w:type="dxa"/>
            <w:right w:w="0" w:type="dxa"/>
          </w:tblCellMar>
        </w:tblPrEx>
        <w:trPr>
          <w:trHeight w:val="90" w:hRule="atLeast"/>
          <w:del w:id="117" w:author="RUIFOX" w:date="2025-04-18T11:22:04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27139B">
            <w:pPr>
              <w:spacing w:line="360" w:lineRule="auto"/>
              <w:jc w:val="center"/>
              <w:rPr>
                <w:del w:id="118" w:author="RUIFOX" w:date="2025-04-18T11:22:04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E541E">
            <w:pPr>
              <w:widowControl/>
              <w:spacing w:line="360" w:lineRule="auto"/>
              <w:jc w:val="left"/>
              <w:textAlignment w:val="center"/>
              <w:rPr>
                <w:del w:id="119" w:author="RUIFOX" w:date="2025-04-18T11:22:04Z"/>
                <w:rFonts w:ascii="仿宋_GB2312" w:hAnsi="仿宋_GB2312" w:eastAsia="仿宋_GB2312" w:cs="仿宋_GB2312"/>
                <w:sz w:val="28"/>
                <w:szCs w:val="28"/>
              </w:rPr>
            </w:pPr>
            <w:del w:id="120" w:author="RUIFOX" w:date="2025-04-18T11:22:04Z">
              <w:r>
                <w:rPr>
                  <w:rFonts w:hint="eastAsia" w:ascii="仿宋_GB2312" w:hAnsi="仿宋_GB2312" w:eastAsia="仿宋_GB2312" w:cs="仿宋_GB2312"/>
                  <w:kern w:val="0"/>
                  <w:sz w:val="28"/>
                  <w:szCs w:val="28"/>
                </w:rPr>
                <w:delText>中医妇科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AA433">
            <w:pPr>
              <w:widowControl/>
              <w:spacing w:line="360" w:lineRule="auto"/>
              <w:jc w:val="left"/>
              <w:textAlignment w:val="center"/>
              <w:rPr>
                <w:del w:id="121" w:author="RUIFOX" w:date="2025-04-18T11:22:04Z"/>
                <w:rFonts w:ascii="仿宋_GB2312" w:hAnsi="仿宋_GB2312" w:eastAsia="仿宋_GB2312" w:cs="仿宋_GB2312"/>
                <w:sz w:val="28"/>
                <w:szCs w:val="28"/>
              </w:rPr>
            </w:pPr>
            <w:del w:id="122" w:author="RUIFOX" w:date="2025-04-18T11:22:04Z">
              <w:r>
                <w:rPr>
                  <w:rFonts w:hint="eastAsia" w:ascii="仿宋_GB2312" w:hAnsi="仿宋_GB2312" w:eastAsia="仿宋_GB2312" w:cs="仿宋_GB2312"/>
                  <w:kern w:val="0"/>
                  <w:sz w:val="28"/>
                  <w:szCs w:val="28"/>
                </w:rPr>
                <w:delText>妇科</w:delText>
              </w:r>
            </w:del>
          </w:p>
        </w:tc>
      </w:tr>
      <w:tr w14:paraId="4A024A99">
        <w:tblPrEx>
          <w:tblCellMar>
            <w:top w:w="0" w:type="dxa"/>
            <w:left w:w="0" w:type="dxa"/>
            <w:bottom w:w="0" w:type="dxa"/>
            <w:right w:w="0" w:type="dxa"/>
          </w:tblCellMar>
        </w:tblPrEx>
        <w:trPr>
          <w:trHeight w:val="90" w:hRule="atLeast"/>
          <w:del w:id="123" w:author="RUIFOX" w:date="2025-04-18T11:22:04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16CCF">
            <w:pPr>
              <w:spacing w:line="360" w:lineRule="auto"/>
              <w:jc w:val="center"/>
              <w:rPr>
                <w:del w:id="124" w:author="RUIFOX" w:date="2025-04-18T11:22:04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47F79">
            <w:pPr>
              <w:widowControl/>
              <w:spacing w:line="360" w:lineRule="auto"/>
              <w:jc w:val="left"/>
              <w:textAlignment w:val="center"/>
              <w:rPr>
                <w:del w:id="125" w:author="RUIFOX" w:date="2025-04-18T11:22:04Z"/>
                <w:rFonts w:ascii="仿宋_GB2312" w:hAnsi="仿宋_GB2312" w:eastAsia="仿宋_GB2312" w:cs="仿宋_GB2312"/>
                <w:sz w:val="28"/>
                <w:szCs w:val="28"/>
              </w:rPr>
            </w:pPr>
            <w:del w:id="126" w:author="RUIFOX" w:date="2025-04-18T11:22:04Z">
              <w:r>
                <w:rPr>
                  <w:rFonts w:hint="eastAsia" w:ascii="仿宋_GB2312" w:hAnsi="仿宋_GB2312" w:eastAsia="仿宋_GB2312" w:cs="仿宋_GB2312"/>
                  <w:kern w:val="0"/>
                  <w:sz w:val="28"/>
                  <w:szCs w:val="28"/>
                </w:rPr>
                <w:delText>针推康复科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2C4A3D">
            <w:pPr>
              <w:widowControl/>
              <w:spacing w:line="360" w:lineRule="auto"/>
              <w:jc w:val="left"/>
              <w:textAlignment w:val="center"/>
              <w:rPr>
                <w:del w:id="127" w:author="RUIFOX" w:date="2025-04-18T11:22:04Z"/>
                <w:rFonts w:ascii="仿宋_GB2312" w:hAnsi="仿宋_GB2312" w:eastAsia="仿宋_GB2312" w:cs="仿宋_GB2312"/>
                <w:sz w:val="28"/>
                <w:szCs w:val="28"/>
              </w:rPr>
            </w:pPr>
            <w:del w:id="128" w:author="RUIFOX" w:date="2025-04-18T11:22:04Z">
              <w:r>
                <w:rPr>
                  <w:rFonts w:hint="eastAsia" w:ascii="仿宋_GB2312" w:hAnsi="仿宋_GB2312" w:eastAsia="仿宋_GB2312" w:cs="仿宋_GB2312"/>
                  <w:kern w:val="0"/>
                  <w:sz w:val="28"/>
                  <w:szCs w:val="28"/>
                </w:rPr>
                <w:delText>治未病中心、康复医学科、针灸疼痛科</w:delText>
              </w:r>
            </w:del>
          </w:p>
        </w:tc>
      </w:tr>
      <w:tr w14:paraId="7F96F277">
        <w:tblPrEx>
          <w:tblCellMar>
            <w:top w:w="0" w:type="dxa"/>
            <w:left w:w="0" w:type="dxa"/>
            <w:bottom w:w="0" w:type="dxa"/>
            <w:right w:w="0" w:type="dxa"/>
          </w:tblCellMar>
        </w:tblPrEx>
        <w:trPr>
          <w:trHeight w:val="90" w:hRule="atLeast"/>
          <w:del w:id="129" w:author="RUIFOX" w:date="2025-04-18T11:22:04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BAA7A">
            <w:pPr>
              <w:spacing w:line="360" w:lineRule="auto"/>
              <w:jc w:val="center"/>
              <w:rPr>
                <w:del w:id="130" w:author="RUIFOX" w:date="2025-04-18T11:22:04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AD585">
            <w:pPr>
              <w:widowControl/>
              <w:spacing w:line="360" w:lineRule="auto"/>
              <w:jc w:val="left"/>
              <w:textAlignment w:val="center"/>
              <w:rPr>
                <w:del w:id="131" w:author="RUIFOX" w:date="2025-04-18T11:22:04Z"/>
                <w:rFonts w:ascii="仿宋_GB2312" w:hAnsi="仿宋_GB2312" w:eastAsia="仿宋_GB2312" w:cs="仿宋_GB2312"/>
                <w:sz w:val="28"/>
                <w:szCs w:val="28"/>
              </w:rPr>
            </w:pPr>
            <w:del w:id="132" w:author="RUIFOX" w:date="2025-04-18T11:22:04Z">
              <w:r>
                <w:rPr>
                  <w:rFonts w:hint="eastAsia" w:ascii="仿宋_GB2312" w:hAnsi="仿宋_GB2312" w:eastAsia="仿宋_GB2312" w:cs="仿宋_GB2312"/>
                  <w:kern w:val="0"/>
                  <w:sz w:val="28"/>
                  <w:szCs w:val="28"/>
                </w:rPr>
                <w:delText>中医骨伤科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D37EA">
            <w:pPr>
              <w:widowControl/>
              <w:spacing w:line="360" w:lineRule="auto"/>
              <w:jc w:val="left"/>
              <w:textAlignment w:val="center"/>
              <w:rPr>
                <w:del w:id="133" w:author="RUIFOX" w:date="2025-04-18T11:22:04Z"/>
                <w:rFonts w:ascii="仿宋_GB2312" w:hAnsi="仿宋_GB2312" w:eastAsia="仿宋_GB2312" w:cs="仿宋_GB2312"/>
                <w:sz w:val="28"/>
                <w:szCs w:val="28"/>
              </w:rPr>
            </w:pPr>
            <w:del w:id="134" w:author="RUIFOX" w:date="2025-04-18T11:22:04Z">
              <w:r>
                <w:rPr>
                  <w:rFonts w:hint="eastAsia" w:ascii="仿宋_GB2312" w:hAnsi="仿宋_GB2312" w:eastAsia="仿宋_GB2312" w:cs="仿宋_GB2312"/>
                  <w:kern w:val="0"/>
                  <w:sz w:val="28"/>
                  <w:szCs w:val="28"/>
                </w:rPr>
                <w:delText>骨科</w:delText>
              </w:r>
            </w:del>
          </w:p>
        </w:tc>
      </w:tr>
      <w:tr w14:paraId="3A42EBD3">
        <w:tblPrEx>
          <w:tblCellMar>
            <w:top w:w="0" w:type="dxa"/>
            <w:left w:w="0" w:type="dxa"/>
            <w:bottom w:w="0" w:type="dxa"/>
            <w:right w:w="0" w:type="dxa"/>
          </w:tblCellMar>
        </w:tblPrEx>
        <w:trPr>
          <w:trHeight w:val="90" w:hRule="atLeast"/>
          <w:del w:id="135" w:author="RUIFOX" w:date="2025-04-18T11:22:04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2E1358">
            <w:pPr>
              <w:spacing w:line="360" w:lineRule="auto"/>
              <w:jc w:val="center"/>
              <w:rPr>
                <w:del w:id="136" w:author="RUIFOX" w:date="2025-04-18T11:22:04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90AF1">
            <w:pPr>
              <w:widowControl/>
              <w:spacing w:line="360" w:lineRule="auto"/>
              <w:jc w:val="left"/>
              <w:textAlignment w:val="center"/>
              <w:rPr>
                <w:del w:id="137" w:author="RUIFOX" w:date="2025-04-18T11:22:04Z"/>
                <w:rFonts w:ascii="仿宋_GB2312" w:hAnsi="仿宋_GB2312" w:eastAsia="仿宋_GB2312" w:cs="仿宋_GB2312"/>
                <w:sz w:val="28"/>
                <w:szCs w:val="28"/>
              </w:rPr>
            </w:pPr>
            <w:del w:id="138" w:author="RUIFOX" w:date="2025-04-18T11:22:04Z">
              <w:r>
                <w:rPr>
                  <w:rFonts w:hint="eastAsia" w:ascii="仿宋_GB2312" w:hAnsi="仿宋_GB2312" w:eastAsia="仿宋_GB2312" w:cs="仿宋_GB2312"/>
                  <w:kern w:val="0"/>
                  <w:sz w:val="28"/>
                  <w:szCs w:val="28"/>
                </w:rPr>
                <w:delText>中医耳鼻喉科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FFCCD">
            <w:pPr>
              <w:widowControl/>
              <w:spacing w:line="360" w:lineRule="auto"/>
              <w:jc w:val="left"/>
              <w:textAlignment w:val="center"/>
              <w:rPr>
                <w:del w:id="139" w:author="RUIFOX" w:date="2025-04-18T11:22:04Z"/>
                <w:rFonts w:ascii="仿宋_GB2312" w:hAnsi="仿宋_GB2312" w:eastAsia="仿宋_GB2312" w:cs="仿宋_GB2312"/>
                <w:sz w:val="28"/>
                <w:szCs w:val="28"/>
              </w:rPr>
            </w:pPr>
            <w:del w:id="140" w:author="RUIFOX" w:date="2025-04-18T11:22:04Z">
              <w:r>
                <w:rPr>
                  <w:rFonts w:hint="eastAsia" w:ascii="仿宋_GB2312" w:hAnsi="仿宋_GB2312" w:eastAsia="仿宋_GB2312" w:cs="仿宋_GB2312"/>
                  <w:kern w:val="0"/>
                  <w:sz w:val="28"/>
                  <w:szCs w:val="28"/>
                </w:rPr>
                <w:delText>耳鼻咽喉科</w:delText>
              </w:r>
            </w:del>
          </w:p>
        </w:tc>
      </w:tr>
      <w:tr w14:paraId="2CC1F0E1">
        <w:tblPrEx>
          <w:tblCellMar>
            <w:top w:w="0" w:type="dxa"/>
            <w:left w:w="0" w:type="dxa"/>
            <w:bottom w:w="0" w:type="dxa"/>
            <w:right w:w="0" w:type="dxa"/>
          </w:tblCellMar>
        </w:tblPrEx>
        <w:trPr>
          <w:trHeight w:val="90" w:hRule="atLeast"/>
          <w:del w:id="141" w:author="RUIFOX" w:date="2025-04-18T11:22:04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986549">
            <w:pPr>
              <w:spacing w:line="360" w:lineRule="auto"/>
              <w:jc w:val="center"/>
              <w:rPr>
                <w:del w:id="142" w:author="RUIFOX" w:date="2025-04-18T11:22:04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320E7D">
            <w:pPr>
              <w:widowControl/>
              <w:spacing w:line="360" w:lineRule="auto"/>
              <w:jc w:val="left"/>
              <w:textAlignment w:val="center"/>
              <w:rPr>
                <w:del w:id="143" w:author="RUIFOX" w:date="2025-04-18T11:22:04Z"/>
                <w:rFonts w:ascii="仿宋_GB2312" w:hAnsi="仿宋_GB2312" w:eastAsia="仿宋_GB2312" w:cs="仿宋_GB2312"/>
                <w:sz w:val="28"/>
                <w:szCs w:val="28"/>
              </w:rPr>
            </w:pPr>
            <w:del w:id="144" w:author="RUIFOX" w:date="2025-04-18T11:22:04Z">
              <w:r>
                <w:rPr>
                  <w:rFonts w:hint="eastAsia" w:ascii="仿宋_GB2312" w:hAnsi="仿宋_GB2312" w:eastAsia="仿宋_GB2312" w:cs="仿宋_GB2312"/>
                  <w:kern w:val="0"/>
                  <w:sz w:val="28"/>
                  <w:szCs w:val="28"/>
                </w:rPr>
                <w:delText>中医眼科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34F49">
            <w:pPr>
              <w:widowControl/>
              <w:spacing w:line="360" w:lineRule="auto"/>
              <w:jc w:val="left"/>
              <w:textAlignment w:val="center"/>
              <w:rPr>
                <w:del w:id="145" w:author="RUIFOX" w:date="2025-04-18T11:22:04Z"/>
                <w:rFonts w:ascii="仿宋_GB2312" w:hAnsi="仿宋_GB2312" w:eastAsia="仿宋_GB2312" w:cs="仿宋_GB2312"/>
                <w:sz w:val="28"/>
                <w:szCs w:val="28"/>
              </w:rPr>
            </w:pPr>
            <w:del w:id="146" w:author="RUIFOX" w:date="2025-04-18T11:22:04Z">
              <w:r>
                <w:rPr>
                  <w:rFonts w:hint="eastAsia" w:ascii="仿宋_GB2312" w:hAnsi="仿宋_GB2312" w:eastAsia="仿宋_GB2312" w:cs="仿宋_GB2312"/>
                  <w:kern w:val="0"/>
                  <w:sz w:val="28"/>
                  <w:szCs w:val="28"/>
                </w:rPr>
                <w:delText>眼科</w:delText>
              </w:r>
            </w:del>
          </w:p>
        </w:tc>
      </w:tr>
      <w:tr w14:paraId="2C0E0A2B">
        <w:tblPrEx>
          <w:tblCellMar>
            <w:top w:w="0" w:type="dxa"/>
            <w:left w:w="0" w:type="dxa"/>
            <w:bottom w:w="0" w:type="dxa"/>
            <w:right w:w="0" w:type="dxa"/>
          </w:tblCellMar>
        </w:tblPrEx>
        <w:trPr>
          <w:trHeight w:val="90" w:hRule="atLeast"/>
          <w:del w:id="147" w:author="RUIFOX" w:date="2025-04-18T11:22:04Z"/>
        </w:trPr>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2C86E4">
            <w:pPr>
              <w:spacing w:line="360" w:lineRule="auto"/>
              <w:jc w:val="center"/>
              <w:rPr>
                <w:del w:id="148" w:author="RUIFOX" w:date="2025-04-18T11:22:04Z"/>
                <w:rFonts w:ascii="仿宋_GB2312" w:hAnsi="仿宋_GB2312" w:eastAsia="仿宋_GB2312" w:cs="仿宋_GB2312"/>
                <w:sz w:val="28"/>
                <w:szCs w:val="28"/>
              </w:rPr>
            </w:pPr>
          </w:p>
        </w:tc>
        <w:tc>
          <w:tcPr>
            <w:tcW w:w="22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246F84">
            <w:pPr>
              <w:widowControl/>
              <w:spacing w:line="360" w:lineRule="auto"/>
              <w:jc w:val="left"/>
              <w:textAlignment w:val="center"/>
              <w:rPr>
                <w:del w:id="149" w:author="RUIFOX" w:date="2025-04-18T11:22:04Z"/>
                <w:rFonts w:ascii="仿宋_GB2312" w:hAnsi="仿宋_GB2312" w:eastAsia="仿宋_GB2312" w:cs="仿宋_GB2312"/>
                <w:sz w:val="28"/>
                <w:szCs w:val="28"/>
              </w:rPr>
            </w:pPr>
            <w:del w:id="150" w:author="RUIFOX" w:date="2025-04-18T11:22:04Z">
              <w:r>
                <w:rPr>
                  <w:rFonts w:hint="eastAsia" w:ascii="仿宋_GB2312" w:hAnsi="仿宋_GB2312" w:eastAsia="仿宋_GB2312" w:cs="仿宋_GB2312"/>
                  <w:kern w:val="0"/>
                  <w:sz w:val="28"/>
                  <w:szCs w:val="28"/>
                </w:rPr>
                <w:delText>中医急诊科</w:delText>
              </w:r>
            </w:del>
          </w:p>
        </w:tc>
        <w:tc>
          <w:tcPr>
            <w:tcW w:w="5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6A75CA">
            <w:pPr>
              <w:widowControl/>
              <w:spacing w:line="360" w:lineRule="auto"/>
              <w:jc w:val="left"/>
              <w:textAlignment w:val="center"/>
              <w:rPr>
                <w:del w:id="151" w:author="RUIFOX" w:date="2025-04-18T11:22:04Z"/>
                <w:rFonts w:ascii="仿宋_GB2312" w:hAnsi="仿宋_GB2312" w:eastAsia="仿宋_GB2312" w:cs="仿宋_GB2312"/>
                <w:sz w:val="28"/>
                <w:szCs w:val="28"/>
              </w:rPr>
            </w:pPr>
            <w:del w:id="152" w:author="RUIFOX" w:date="2025-04-18T11:22:04Z">
              <w:r>
                <w:rPr>
                  <w:rFonts w:hint="eastAsia" w:ascii="仿宋_GB2312" w:hAnsi="仿宋_GB2312" w:eastAsia="仿宋_GB2312" w:cs="仿宋_GB2312"/>
                  <w:kern w:val="0"/>
                  <w:sz w:val="28"/>
                  <w:szCs w:val="28"/>
                </w:rPr>
                <w:delText>重症医学科、急诊科</w:delText>
              </w:r>
            </w:del>
          </w:p>
        </w:tc>
      </w:tr>
    </w:tbl>
    <w:p w14:paraId="45B74B37">
      <w:pPr>
        <w:spacing w:line="360" w:lineRule="auto"/>
        <w:ind w:firstLine="643" w:firstLineChars="200"/>
        <w:rPr>
          <w:del w:id="153" w:author="RUIFOX" w:date="2025-04-18T11:22:04Z"/>
          <w:rFonts w:ascii="仿宋_GB2312" w:hAnsi="仿宋_GB2312" w:eastAsia="仿宋_GB2312" w:cs="仿宋_GB2312"/>
          <w:b/>
          <w:bCs/>
          <w:sz w:val="32"/>
          <w:szCs w:val="32"/>
        </w:rPr>
      </w:pPr>
      <w:del w:id="154" w:author="RUIFOX" w:date="2025-04-18T11:22:04Z">
        <w:r>
          <w:rPr>
            <w:rFonts w:hint="eastAsia" w:ascii="仿宋_GB2312" w:hAnsi="仿宋_GB2312" w:eastAsia="仿宋_GB2312" w:cs="仿宋_GB2312"/>
            <w:b/>
            <w:bCs/>
            <w:sz w:val="32"/>
            <w:szCs w:val="32"/>
          </w:rPr>
          <w:delText>三、报名流程</w:delText>
        </w:r>
      </w:del>
    </w:p>
    <w:p w14:paraId="69CBB2CD">
      <w:pPr>
        <w:spacing w:line="360" w:lineRule="auto"/>
        <w:ind w:firstLine="640" w:firstLineChars="200"/>
        <w:rPr>
          <w:del w:id="155" w:author="RUIFOX" w:date="2025-04-18T11:22:04Z"/>
          <w:rFonts w:ascii="仿宋_GB2312" w:hAnsi="仿宋_GB2312" w:eastAsia="仿宋_GB2312" w:cs="仿宋_GB2312"/>
          <w:sz w:val="32"/>
          <w:szCs w:val="32"/>
        </w:rPr>
      </w:pPr>
      <w:ins w:id="156" w:author="DELL" w:date="2024-05-11T10:03:00Z">
        <w:del w:id="157" w:author="RUIFOX" w:date="2025-04-18T11:22:04Z">
          <w:r>
            <w:rPr>
              <w:rFonts w:hint="eastAsia" w:ascii="仿宋_GB2312" w:hAnsi="仿宋_GB2312" w:eastAsia="仿宋_GB2312" w:cs="仿宋_GB2312"/>
              <w:sz w:val="32"/>
              <w:szCs w:val="32"/>
            </w:rPr>
            <w:delText>（一）</w:delText>
          </w:r>
        </w:del>
      </w:ins>
      <w:del w:id="158" w:author="RUIFOX" w:date="2025-04-18T11:22:04Z">
        <w:r>
          <w:rPr>
            <w:rFonts w:hint="eastAsia" w:ascii="仿宋_GB2312" w:hAnsi="仿宋_GB2312" w:eastAsia="仿宋_GB2312" w:cs="仿宋_GB2312"/>
            <w:sz w:val="32"/>
            <w:szCs w:val="32"/>
          </w:rPr>
          <w:delText>报名方式：</w:delText>
        </w:r>
      </w:del>
    </w:p>
    <w:p w14:paraId="4959E092">
      <w:pPr>
        <w:spacing w:line="360" w:lineRule="auto"/>
        <w:ind w:firstLine="640" w:firstLineChars="200"/>
        <w:rPr>
          <w:ins w:id="159" w:author="DELL" w:date="2024-05-11T10:04:00Z"/>
          <w:del w:id="160" w:author="RUIFOX" w:date="2025-04-18T11:22:04Z"/>
          <w:rFonts w:ascii="仿宋_GB2312" w:hAnsi="仿宋_GB2312" w:eastAsia="仿宋_GB2312" w:cs="仿宋_GB2312"/>
          <w:sz w:val="32"/>
          <w:szCs w:val="32"/>
        </w:rPr>
      </w:pPr>
      <w:del w:id="161" w:author="RUIFOX" w:date="2025-04-18T11:22:04Z">
        <w:r>
          <w:rPr>
            <w:rFonts w:hint="eastAsia" w:ascii="仿宋_GB2312" w:hAnsi="仿宋_GB2312" w:eastAsia="仿宋_GB2312" w:cs="仿宋_GB2312"/>
            <w:sz w:val="32"/>
            <w:szCs w:val="32"/>
          </w:rPr>
          <w:delText>登录四川省中医住院医师规范化培训管理平台（http://182.150.42.165:51616/pdsci/inx/sczyres，以下简称“平台”）</w:delText>
        </w:r>
      </w:del>
      <w:del w:id="162" w:author="RUIFOX" w:date="2025-04-18T11:22:04Z">
        <w:r>
          <w:rPr>
            <w:rFonts w:ascii="仿宋_GB2312" w:hAnsi="仿宋_GB2312" w:eastAsia="仿宋_GB2312" w:cs="仿宋_GB2312"/>
            <w:sz w:val="32"/>
            <w:szCs w:val="32"/>
          </w:rPr>
          <w:delText>，</w:delText>
        </w:r>
      </w:del>
      <w:del w:id="163" w:author="RUIFOX" w:date="2025-04-18T11:22:04Z">
        <w:r>
          <w:rPr>
            <w:rFonts w:hint="eastAsia" w:ascii="仿宋_GB2312" w:hAnsi="仿宋_GB2312" w:eastAsia="仿宋_GB2312" w:cs="仿宋_GB2312"/>
            <w:sz w:val="32"/>
            <w:szCs w:val="32"/>
          </w:rPr>
          <w:delText>按要求填写个人信息，学员在系统完成报名且审核通过后，请同步加入我院报名QQ群（</w:delText>
        </w:r>
      </w:del>
      <w:ins w:id="164" w:author="DELL" w:date="2025-04-18T09:35:14Z">
        <w:del w:id="165" w:author="RUIFOX" w:date="2025-04-18T11:22:04Z">
          <w:r>
            <w:rPr>
              <w:rFonts w:hint="eastAsia" w:ascii="仿宋_GB2312" w:hAnsi="仿宋_GB2312" w:eastAsia="仿宋_GB2312" w:cs="仿宋_GB2312"/>
              <w:sz w:val="32"/>
              <w:szCs w:val="32"/>
            </w:rPr>
            <w:delText>909679590</w:delText>
          </w:r>
        </w:del>
      </w:ins>
      <w:del w:id="166" w:author="RUIFOX" w:date="2025-04-18T11:22:04Z">
        <w:r>
          <w:rPr>
            <w:rFonts w:hint="eastAsia" w:ascii="仿宋_GB2312" w:hAnsi="仿宋_GB2312" w:eastAsia="仿宋_GB2312" w:cs="仿宋_GB2312"/>
            <w:sz w:val="32"/>
            <w:szCs w:val="32"/>
          </w:rPr>
          <w:delText>740360566），便于接收后续通知。</w:delText>
        </w:r>
      </w:del>
    </w:p>
    <w:p w14:paraId="4E81AE9D">
      <w:pPr>
        <w:numPr>
          <w:ilvl w:val="0"/>
          <w:numId w:val="1"/>
          <w:ins w:id="168" w:author="思思儿" w:date="2024-05-11T10:48:00Z"/>
        </w:numPr>
        <w:spacing w:line="360" w:lineRule="auto"/>
        <w:ind w:firstLine="640" w:firstLineChars="200"/>
        <w:rPr>
          <w:ins w:id="169" w:author="思思儿" w:date="2024-05-11T10:48:00Z"/>
          <w:del w:id="170" w:author="RUIFOX" w:date="2025-04-18T11:22:04Z"/>
          <w:rFonts w:ascii="仿宋_GB2312" w:hAnsi="仿宋_GB2312" w:eastAsia="仿宋_GB2312" w:cs="仿宋_GB2312"/>
          <w:sz w:val="32"/>
          <w:szCs w:val="32"/>
        </w:rPr>
        <w:pPrChange w:id="167" w:author="思思儿" w:date="2024-05-11T10:48:00Z">
          <w:pPr>
            <w:spacing w:line="360" w:lineRule="auto"/>
            <w:ind w:firstLine="640" w:firstLineChars="200"/>
          </w:pPr>
        </w:pPrChange>
      </w:pPr>
      <w:del w:id="171" w:author="RUIFOX" w:date="2025-04-18T11:22:04Z">
        <w:r>
          <w:rPr>
            <w:rFonts w:hint="eastAsia" w:ascii="仿宋_GB2312" w:hAnsi="仿宋_GB2312" w:eastAsia="仿宋_GB2312" w:cs="仿宋_GB2312"/>
            <w:sz w:val="32"/>
            <w:szCs w:val="32"/>
          </w:rPr>
          <w:delText>（二）网上报名</w:delText>
        </w:r>
      </w:del>
    </w:p>
    <w:p w14:paraId="4DA4A32B">
      <w:pPr>
        <w:numPr>
          <w:ilvl w:val="0"/>
          <w:numId w:val="1"/>
          <w:ins w:id="173" w:author="思思儿" w:date="2024-05-11T10:48:00Z"/>
        </w:numPr>
        <w:spacing w:line="360" w:lineRule="auto"/>
        <w:ind w:firstLine="640" w:firstLineChars="200"/>
        <w:rPr>
          <w:del w:id="174" w:author="RUIFOX" w:date="2025-04-18T11:22:04Z"/>
          <w:rFonts w:ascii="仿宋_GB2312" w:hAnsi="仿宋_GB2312" w:eastAsia="仿宋_GB2312" w:cs="仿宋_GB2312"/>
          <w:sz w:val="32"/>
          <w:szCs w:val="32"/>
        </w:rPr>
        <w:pPrChange w:id="172" w:author="思思儿" w:date="2024-05-11T10:48:00Z">
          <w:pPr>
            <w:spacing w:line="360" w:lineRule="auto"/>
            <w:ind w:firstLine="640" w:firstLineChars="200"/>
          </w:pPr>
        </w:pPrChange>
      </w:pPr>
    </w:p>
    <w:p w14:paraId="41BAFB5B">
      <w:pPr>
        <w:spacing w:line="360" w:lineRule="auto"/>
        <w:ind w:firstLine="0" w:firstLineChars="0"/>
        <w:rPr>
          <w:del w:id="176" w:author="RUIFOX" w:date="2025-04-18T11:22:04Z"/>
          <w:rFonts w:ascii="仿宋_GB2312" w:hAnsi="仿宋_GB2312" w:eastAsia="仿宋_GB2312" w:cs="仿宋_GB2312"/>
          <w:sz w:val="32"/>
          <w:szCs w:val="32"/>
        </w:rPr>
        <w:pPrChange w:id="175" w:author="DELL" w:date="2024-05-11T10:40:00Z">
          <w:pPr>
            <w:spacing w:line="360" w:lineRule="auto"/>
            <w:ind w:firstLine="640" w:firstLineChars="200"/>
          </w:pPr>
        </w:pPrChange>
      </w:pPr>
    </w:p>
    <w:p w14:paraId="1330138E">
      <w:pPr>
        <w:spacing w:line="360" w:lineRule="auto"/>
        <w:ind w:firstLine="640" w:firstLineChars="200"/>
        <w:rPr>
          <w:del w:id="177" w:author="RUIFOX" w:date="2025-04-18T11:22:04Z"/>
          <w:rFonts w:ascii="仿宋_GB2312" w:hAnsi="仿宋_GB2312" w:eastAsia="仿宋_GB2312" w:cs="仿宋_GB2312"/>
          <w:sz w:val="32"/>
          <w:szCs w:val="32"/>
        </w:rPr>
      </w:pPr>
      <w:del w:id="178" w:author="RUIFOX" w:date="2025-04-18T11:22:04Z">
        <w:r>
          <w:rPr>
            <w:rFonts w:hint="eastAsia" w:ascii="仿宋_GB2312" w:hAnsi="仿宋_GB2312" w:eastAsia="仿宋_GB2312" w:cs="仿宋_GB2312"/>
            <w:sz w:val="32"/>
            <w:szCs w:val="32"/>
          </w:rPr>
          <w:delText>报名时间：</w:delText>
        </w:r>
      </w:del>
      <w:del w:id="179" w:author="RUIFOX" w:date="2025-04-18T11:22:04Z">
        <w:r>
          <w:rPr>
            <w:rFonts w:hint="default" w:ascii="仿宋_GB2312" w:hAnsi="仿宋_GB2312" w:eastAsia="仿宋_GB2312" w:cs="仿宋_GB2312"/>
            <w:sz w:val="32"/>
            <w:szCs w:val="32"/>
            <w:lang w:val="en-US"/>
          </w:rPr>
          <w:delText>5</w:delText>
        </w:r>
      </w:del>
      <w:ins w:id="180" w:author="DELL" w:date="2025-04-18T09:33:01Z">
        <w:del w:id="181" w:author="RUIFOX" w:date="2025-04-18T11:22:04Z">
          <w:r>
            <w:rPr>
              <w:rFonts w:hint="eastAsia" w:ascii="仿宋_GB2312" w:hAnsi="仿宋_GB2312" w:eastAsia="仿宋_GB2312" w:cs="仿宋_GB2312"/>
              <w:sz w:val="32"/>
              <w:szCs w:val="32"/>
              <w:lang w:val="en-US" w:eastAsia="zh-CN"/>
            </w:rPr>
            <w:delText>4</w:delText>
          </w:r>
        </w:del>
      </w:ins>
      <w:del w:id="182" w:author="RUIFOX" w:date="2025-04-18T11:22:04Z">
        <w:r>
          <w:rPr>
            <w:rFonts w:hint="eastAsia" w:ascii="仿宋_GB2312" w:hAnsi="仿宋_GB2312" w:eastAsia="仿宋_GB2312" w:cs="仿宋_GB2312"/>
            <w:sz w:val="32"/>
            <w:szCs w:val="32"/>
          </w:rPr>
          <w:delText>月1</w:delText>
        </w:r>
      </w:del>
      <w:del w:id="183" w:author="RUIFOX" w:date="2025-04-18T11:22:04Z">
        <w:r>
          <w:rPr>
            <w:rFonts w:hint="default" w:ascii="仿宋_GB2312" w:hAnsi="仿宋_GB2312" w:eastAsia="仿宋_GB2312" w:cs="仿宋_GB2312"/>
            <w:sz w:val="32"/>
            <w:szCs w:val="32"/>
            <w:lang w:val="en-US"/>
          </w:rPr>
          <w:delText>2</w:delText>
        </w:r>
      </w:del>
      <w:ins w:id="184" w:author="DELL" w:date="2025-04-18T09:33:04Z">
        <w:del w:id="185" w:author="RUIFOX" w:date="2025-04-18T11:22:04Z">
          <w:r>
            <w:rPr>
              <w:rFonts w:hint="eastAsia" w:ascii="仿宋_GB2312" w:hAnsi="仿宋_GB2312" w:eastAsia="仿宋_GB2312" w:cs="仿宋_GB2312"/>
              <w:sz w:val="32"/>
              <w:szCs w:val="32"/>
              <w:lang w:val="en-US" w:eastAsia="zh-CN"/>
            </w:rPr>
            <w:delText>9</w:delText>
          </w:r>
        </w:del>
      </w:ins>
      <w:del w:id="186" w:author="RUIFOX" w:date="2025-04-18T11:22:04Z">
        <w:r>
          <w:rPr>
            <w:rFonts w:hint="eastAsia" w:ascii="仿宋_GB2312" w:hAnsi="仿宋_GB2312" w:eastAsia="仿宋_GB2312" w:cs="仿宋_GB2312"/>
            <w:sz w:val="32"/>
            <w:szCs w:val="32"/>
          </w:rPr>
          <w:delText>日10:00-</w:delText>
        </w:r>
      </w:del>
      <w:del w:id="187" w:author="RUIFOX" w:date="2025-04-18T11:22:04Z">
        <w:r>
          <w:rPr>
            <w:rFonts w:hint="default" w:ascii="仿宋_GB2312" w:hAnsi="仿宋_GB2312" w:eastAsia="仿宋_GB2312" w:cs="仿宋_GB2312"/>
            <w:sz w:val="32"/>
            <w:szCs w:val="32"/>
            <w:lang w:val="en-US"/>
          </w:rPr>
          <w:delText>22</w:delText>
        </w:r>
      </w:del>
      <w:ins w:id="188" w:author="DELL" w:date="2025-04-18T09:33:15Z">
        <w:del w:id="189" w:author="RUIFOX" w:date="2025-04-18T11:22:04Z">
          <w:r>
            <w:rPr>
              <w:rFonts w:hint="eastAsia" w:ascii="仿宋_GB2312" w:hAnsi="仿宋_GB2312" w:eastAsia="仿宋_GB2312" w:cs="仿宋_GB2312"/>
              <w:sz w:val="32"/>
              <w:szCs w:val="32"/>
              <w:lang w:val="en-US" w:eastAsia="zh-CN"/>
            </w:rPr>
            <w:delText>3</w:delText>
          </w:r>
        </w:del>
      </w:ins>
      <w:ins w:id="190" w:author="DELL" w:date="2025-04-18T09:33:16Z">
        <w:del w:id="191" w:author="RUIFOX" w:date="2025-04-18T11:22:04Z">
          <w:r>
            <w:rPr>
              <w:rFonts w:hint="eastAsia" w:ascii="仿宋_GB2312" w:hAnsi="仿宋_GB2312" w:eastAsia="仿宋_GB2312" w:cs="仿宋_GB2312"/>
              <w:sz w:val="32"/>
              <w:szCs w:val="32"/>
              <w:lang w:val="en-US" w:eastAsia="zh-CN"/>
            </w:rPr>
            <w:delText>0</w:delText>
          </w:r>
        </w:del>
      </w:ins>
      <w:del w:id="192" w:author="RUIFOX" w:date="2025-04-18T11:22:04Z">
        <w:r>
          <w:rPr>
            <w:rFonts w:hint="eastAsia" w:ascii="仿宋_GB2312" w:hAnsi="仿宋_GB2312" w:eastAsia="仿宋_GB2312" w:cs="仿宋_GB2312"/>
            <w:sz w:val="32"/>
            <w:szCs w:val="32"/>
          </w:rPr>
          <w:delText>日24:00，报考人员按时进行以下两个步骤：</w:delText>
        </w:r>
      </w:del>
    </w:p>
    <w:p w14:paraId="3076FF73">
      <w:pPr>
        <w:spacing w:line="360" w:lineRule="auto"/>
        <w:ind w:firstLine="640" w:firstLineChars="200"/>
        <w:rPr>
          <w:del w:id="193" w:author="RUIFOX" w:date="2025-04-18T11:22:04Z"/>
          <w:rFonts w:ascii="仿宋_GB2312" w:hAnsi="仿宋_GB2312" w:eastAsia="仿宋_GB2312" w:cs="仿宋_GB2312"/>
          <w:sz w:val="32"/>
          <w:szCs w:val="32"/>
        </w:rPr>
      </w:pPr>
      <w:del w:id="194" w:author="RUIFOX" w:date="2025-04-18T11:22:04Z">
        <w:r>
          <w:rPr>
            <w:rFonts w:hint="eastAsia" w:ascii="仿宋_GB2312" w:hAnsi="仿宋_GB2312" w:eastAsia="仿宋_GB2312" w:cs="仿宋_GB2312"/>
            <w:sz w:val="32"/>
            <w:szCs w:val="32"/>
          </w:rPr>
          <w:delText>1.信息注册。报考人员使用本人身份证号和手机号在平台界面进行账号注册，按要求完善个人信息并上传相关附件证明材料。应届生在报名时如尚未取得毕业证，请提供学信网学籍证明。单位委培学员参加培训须取得所在单位同意，并提交加盖单位公章的报名表。凡不按要求填报，信息误填、错填或填报虚假信息而导致不能考试或录取的，后果由报考人员承担。</w:delText>
        </w:r>
      </w:del>
    </w:p>
    <w:p w14:paraId="7A75C578">
      <w:pPr>
        <w:spacing w:line="360" w:lineRule="auto"/>
        <w:ind w:firstLine="640" w:firstLineChars="200"/>
        <w:rPr>
          <w:del w:id="195" w:author="RUIFOX" w:date="2025-04-18T11:22:04Z"/>
          <w:rFonts w:ascii="仿宋_GB2312" w:hAnsi="仿宋_GB2312" w:eastAsia="仿宋_GB2312" w:cs="仿宋_GB2312"/>
          <w:sz w:val="32"/>
          <w:szCs w:val="32"/>
        </w:rPr>
      </w:pPr>
      <w:del w:id="196" w:author="RUIFOX" w:date="2025-04-18T11:22:04Z">
        <w:r>
          <w:rPr>
            <w:rFonts w:hint="eastAsia" w:ascii="仿宋_GB2312" w:hAnsi="仿宋_GB2312" w:eastAsia="仿宋_GB2312" w:cs="仿宋_GB2312"/>
            <w:sz w:val="32"/>
            <w:szCs w:val="32"/>
          </w:rPr>
          <w:delText>2.志愿填报：报考人员需进行志愿填报，第一志愿填报：成都市中西医结合医院。</w:delText>
        </w:r>
      </w:del>
      <w:del w:id="197" w:author="RUIFOX" w:date="2025-04-18T11:22:04Z">
        <w:r>
          <w:rPr>
            <w:rFonts w:ascii="仿宋_GB2312" w:hAnsi="仿宋_GB2312" w:eastAsia="仿宋_GB2312" w:cs="仿宋_GB2312"/>
            <w:sz w:val="32"/>
            <w:szCs w:val="32"/>
          </w:rPr>
          <w:delText xml:space="preserve"> </w:delText>
        </w:r>
      </w:del>
    </w:p>
    <w:p w14:paraId="621C0A20">
      <w:pPr>
        <w:spacing w:line="360" w:lineRule="auto"/>
        <w:ind w:firstLine="643" w:firstLineChars="200"/>
        <w:rPr>
          <w:del w:id="198" w:author="RUIFOX" w:date="2025-04-18T11:22:04Z"/>
          <w:rFonts w:ascii="仿宋_GB2312" w:hAnsi="仿宋_GB2312" w:eastAsia="仿宋_GB2312" w:cs="仿宋_GB2312"/>
          <w:b/>
          <w:bCs/>
          <w:sz w:val="32"/>
          <w:szCs w:val="32"/>
        </w:rPr>
      </w:pPr>
      <w:del w:id="199" w:author="RUIFOX" w:date="2025-04-18T11:22:04Z">
        <w:r>
          <w:rPr>
            <w:rFonts w:hint="eastAsia" w:ascii="仿宋_GB2312" w:hAnsi="仿宋_GB2312" w:eastAsia="仿宋_GB2312" w:cs="仿宋_GB2312"/>
            <w:b/>
            <w:bCs/>
            <w:sz w:val="32"/>
            <w:szCs w:val="32"/>
          </w:rPr>
          <w:delText>四、考试安排</w:delText>
        </w:r>
      </w:del>
    </w:p>
    <w:p w14:paraId="62CFE34B">
      <w:pPr>
        <w:spacing w:line="360" w:lineRule="auto"/>
        <w:ind w:firstLine="640" w:firstLineChars="200"/>
        <w:rPr>
          <w:ins w:id="201" w:author="DELL" w:date="2024-05-11T10:37:00Z"/>
          <w:del w:id="202" w:author="RUIFOX" w:date="2025-04-18T11:22:04Z"/>
          <w:rFonts w:ascii="仿宋_GB2312" w:hAnsi="仿宋_GB2312" w:eastAsia="仿宋_GB2312" w:cs="仿宋_GB2312"/>
          <w:sz w:val="32"/>
          <w:szCs w:val="32"/>
        </w:rPr>
        <w:pPrChange w:id="200" w:author="思思儿" w:date="2024-05-11T10:49:00Z">
          <w:pPr>
            <w:spacing w:line="360" w:lineRule="auto"/>
          </w:pPr>
        </w:pPrChange>
      </w:pPr>
      <w:del w:id="203" w:author="RUIFOX" w:date="2025-04-18T11:22:04Z">
        <w:r>
          <w:rPr>
            <w:rFonts w:hint="eastAsia" w:ascii="仿宋_GB2312" w:hAnsi="仿宋_GB2312" w:eastAsia="仿宋_GB2312" w:cs="仿宋_GB2312"/>
            <w:sz w:val="32"/>
            <w:szCs w:val="32"/>
          </w:rPr>
          <w:delText>1. 社会化学员、单位委培学员由四川省中医药管理局组织统考。</w:delText>
        </w:r>
      </w:del>
    </w:p>
    <w:p w14:paraId="66AEF1A7">
      <w:pPr>
        <w:spacing w:line="360" w:lineRule="auto"/>
        <w:ind w:firstLine="640" w:firstLineChars="200"/>
        <w:rPr>
          <w:del w:id="204" w:author="RUIFOX" w:date="2025-04-18T11:22:04Z"/>
          <w:rFonts w:ascii="仿宋_GB2312" w:hAnsi="仿宋_GB2312" w:eastAsia="仿宋_GB2312" w:cs="仿宋_GB2312"/>
          <w:sz w:val="32"/>
          <w:szCs w:val="32"/>
        </w:rPr>
      </w:pPr>
      <w:del w:id="205" w:author="RUIFOX" w:date="2025-04-18T11:22:04Z">
        <w:r>
          <w:rPr>
            <w:rFonts w:hint="eastAsia" w:ascii="仿宋_GB2312" w:hAnsi="仿宋_GB2312" w:eastAsia="仿宋_GB2312" w:cs="仿宋_GB2312"/>
            <w:sz w:val="32"/>
            <w:szCs w:val="32"/>
          </w:rPr>
          <w:delText>2.</w:delText>
        </w:r>
      </w:del>
      <w:del w:id="206" w:author="RUIFOX" w:date="2025-04-18T11:22:04Z">
        <w:r>
          <w:rPr>
            <w:rFonts w:hint="eastAsia"/>
          </w:rPr>
          <w:delText xml:space="preserve"> </w:delText>
        </w:r>
      </w:del>
      <w:del w:id="207" w:author="RUIFOX" w:date="2025-04-18T11:22:04Z">
        <w:r>
          <w:rPr>
            <w:rFonts w:hint="eastAsia" w:ascii="仿宋_GB2312" w:hAnsi="仿宋_GB2312" w:eastAsia="仿宋_GB2312" w:cs="仿宋_GB2312"/>
            <w:sz w:val="32"/>
            <w:szCs w:val="32"/>
          </w:rPr>
          <w:delText>考试时间和地点：成都市中西医结合医院，时间详见准考证。</w:delText>
        </w:r>
      </w:del>
    </w:p>
    <w:p w14:paraId="24100CF9">
      <w:pPr>
        <w:spacing w:line="360" w:lineRule="auto"/>
        <w:ind w:firstLine="643" w:firstLineChars="200"/>
        <w:rPr>
          <w:del w:id="208" w:author="RUIFOX" w:date="2025-04-18T11:22:04Z"/>
          <w:rFonts w:ascii="仿宋_GB2312" w:hAnsi="仿宋_GB2312" w:eastAsia="仿宋_GB2312" w:cs="仿宋_GB2312"/>
          <w:b/>
          <w:bCs/>
          <w:sz w:val="32"/>
          <w:szCs w:val="32"/>
        </w:rPr>
      </w:pPr>
      <w:del w:id="209" w:author="RUIFOX" w:date="2025-04-18T11:22:04Z">
        <w:r>
          <w:rPr>
            <w:rFonts w:hint="eastAsia" w:ascii="仿宋_GB2312" w:hAnsi="仿宋_GB2312" w:eastAsia="仿宋_GB2312" w:cs="仿宋_GB2312"/>
            <w:b/>
            <w:bCs/>
            <w:sz w:val="32"/>
            <w:szCs w:val="32"/>
          </w:rPr>
          <w:delText>五、录取及报到</w:delText>
        </w:r>
      </w:del>
    </w:p>
    <w:p w14:paraId="3001EEE5">
      <w:pPr>
        <w:tabs>
          <w:tab w:val="left" w:pos="7560"/>
        </w:tabs>
        <w:spacing w:line="360" w:lineRule="auto"/>
        <w:ind w:firstLine="640" w:firstLineChars="200"/>
        <w:rPr>
          <w:del w:id="210" w:author="RUIFOX" w:date="2025-04-18T11:22:04Z"/>
          <w:rFonts w:ascii="仿宋_GB2312" w:hAnsi="仿宋_GB2312" w:eastAsia="仿宋_GB2312" w:cs="仿宋_GB2312"/>
          <w:sz w:val="32"/>
          <w:szCs w:val="32"/>
        </w:rPr>
      </w:pPr>
      <w:del w:id="211" w:author="RUIFOX" w:date="2025-04-18T11:22:04Z">
        <w:r>
          <w:rPr>
            <w:rFonts w:hint="eastAsia" w:ascii="仿宋_GB2312" w:hAnsi="仿宋_GB2312" w:eastAsia="仿宋_GB2312" w:cs="仿宋_GB2312"/>
            <w:sz w:val="32"/>
            <w:szCs w:val="32"/>
          </w:rPr>
          <w:delText>1.录取人员最终以四川省中医药管理局下达的202</w:delText>
        </w:r>
      </w:del>
      <w:del w:id="212" w:author="RUIFOX" w:date="2025-04-18T11:22:04Z">
        <w:r>
          <w:rPr>
            <w:rFonts w:hint="default" w:ascii="仿宋_GB2312" w:hAnsi="仿宋_GB2312" w:eastAsia="仿宋_GB2312" w:cs="仿宋_GB2312"/>
            <w:sz w:val="32"/>
            <w:szCs w:val="32"/>
            <w:lang w:val="en-US"/>
          </w:rPr>
          <w:delText>4</w:delText>
        </w:r>
      </w:del>
      <w:ins w:id="213" w:author="DELL" w:date="2025-04-18T09:35:25Z">
        <w:del w:id="214" w:author="RUIFOX" w:date="2025-04-18T11:22:04Z">
          <w:r>
            <w:rPr>
              <w:rFonts w:hint="eastAsia" w:ascii="仿宋_GB2312" w:hAnsi="仿宋_GB2312" w:eastAsia="仿宋_GB2312" w:cs="仿宋_GB2312"/>
              <w:sz w:val="32"/>
              <w:szCs w:val="32"/>
              <w:lang w:val="en-US" w:eastAsia="zh-CN"/>
            </w:rPr>
            <w:delText>5</w:delText>
          </w:r>
        </w:del>
      </w:ins>
      <w:del w:id="215" w:author="RUIFOX" w:date="2025-04-18T11:22:04Z">
        <w:r>
          <w:rPr>
            <w:rFonts w:hint="eastAsia" w:ascii="仿宋_GB2312" w:hAnsi="仿宋_GB2312" w:eastAsia="仿宋_GB2312" w:cs="仿宋_GB2312"/>
            <w:sz w:val="32"/>
            <w:szCs w:val="32"/>
          </w:rPr>
          <w:delText>年招生文件为准。</w:delText>
        </w:r>
      </w:del>
    </w:p>
    <w:p w14:paraId="33533CB8">
      <w:pPr>
        <w:spacing w:line="360" w:lineRule="auto"/>
        <w:ind w:firstLine="640" w:firstLineChars="200"/>
        <w:rPr>
          <w:del w:id="216" w:author="RUIFOX" w:date="2025-04-18T11:22:04Z"/>
          <w:rFonts w:ascii="仿宋_GB2312" w:hAnsi="仿宋_GB2312" w:eastAsia="仿宋_GB2312" w:cs="仿宋_GB2312"/>
          <w:sz w:val="32"/>
          <w:szCs w:val="32"/>
        </w:rPr>
      </w:pPr>
      <w:del w:id="217" w:author="RUIFOX" w:date="2025-04-18T11:22:04Z">
        <w:r>
          <w:rPr>
            <w:rFonts w:hint="eastAsia" w:ascii="仿宋_GB2312" w:hAnsi="仿宋_GB2312" w:eastAsia="仿宋_GB2312" w:cs="仿宋_GB2312"/>
            <w:sz w:val="32"/>
            <w:szCs w:val="32"/>
          </w:rPr>
          <w:delText>2.录取学员应在规定时间内在三级医院完成入职体检，体检合格者方能录取。</w:delText>
        </w:r>
      </w:del>
      <w:del w:id="218" w:author="RUIFOX" w:date="2025-04-18T11:22:04Z">
        <w:r>
          <w:rPr>
            <w:rFonts w:hint="eastAsia" w:ascii="仿宋_GB2312" w:hAnsi="仿宋_GB2312" w:eastAsia="仿宋_GB2312" w:cs="仿宋_GB2312"/>
            <w:sz w:val="32"/>
            <w:szCs w:val="32"/>
          </w:rPr>
          <w:br w:type="textWrapping"/>
        </w:r>
      </w:del>
    </w:p>
    <w:p w14:paraId="6F551484">
      <w:pPr>
        <w:spacing w:line="360" w:lineRule="auto"/>
        <w:ind w:firstLine="640" w:firstLineChars="200"/>
        <w:rPr>
          <w:del w:id="219" w:author="RUIFOX" w:date="2025-04-18T11:22:04Z"/>
          <w:rFonts w:ascii="仿宋_GB2312" w:hAnsi="仿宋_GB2312" w:eastAsia="仿宋_GB2312" w:cs="仿宋_GB2312"/>
          <w:sz w:val="32"/>
          <w:szCs w:val="32"/>
        </w:rPr>
      </w:pPr>
      <w:del w:id="220" w:author="RUIFOX" w:date="2025-04-18T11:22:04Z">
        <w:r>
          <w:rPr>
            <w:rFonts w:hint="eastAsia" w:ascii="仿宋_GB2312" w:hAnsi="仿宋_GB2312" w:eastAsia="仿宋_GB2312" w:cs="仿宋_GB2312"/>
            <w:sz w:val="32"/>
            <w:szCs w:val="32"/>
          </w:rPr>
          <w:delText>3.根据国家及省级文件规定，录取后如有不按规定时间报到或自行退出住院医师规范化培训行为的，将取消本年度培训资格，且三年内不能参加中医住院医师规范化培训。</w:delText>
        </w:r>
      </w:del>
    </w:p>
    <w:p w14:paraId="6FF8A49F">
      <w:pPr>
        <w:spacing w:line="360" w:lineRule="auto"/>
        <w:ind w:firstLine="643" w:firstLineChars="200"/>
        <w:rPr>
          <w:del w:id="221" w:author="RUIFOX" w:date="2025-04-18T11:22:04Z"/>
          <w:rFonts w:ascii="仿宋_GB2312" w:hAnsi="仿宋_GB2312" w:eastAsia="仿宋_GB2312" w:cs="仿宋_GB2312"/>
          <w:color w:val="FF0000"/>
          <w:sz w:val="32"/>
          <w:szCs w:val="32"/>
        </w:rPr>
      </w:pPr>
      <w:del w:id="222" w:author="RUIFOX" w:date="2025-04-18T11:22:04Z">
        <w:r>
          <w:rPr>
            <w:rFonts w:hint="eastAsia" w:ascii="仿宋_GB2312" w:hAnsi="仿宋_GB2312" w:eastAsia="仿宋_GB2312" w:cs="仿宋_GB2312"/>
            <w:b/>
            <w:bCs/>
            <w:sz w:val="32"/>
            <w:szCs w:val="32"/>
          </w:rPr>
          <w:delText>六、人事关系、待遇保障</w:delText>
        </w:r>
      </w:del>
    </w:p>
    <w:p w14:paraId="6A4C2540">
      <w:pPr>
        <w:spacing w:line="360" w:lineRule="auto"/>
        <w:ind w:firstLine="640" w:firstLineChars="200"/>
        <w:rPr>
          <w:del w:id="223" w:author="RUIFOX" w:date="2025-04-18T11:22:04Z"/>
          <w:rFonts w:ascii="仿宋_GB2312" w:hAnsi="仿宋_GB2312" w:eastAsia="仿宋_GB2312" w:cs="仿宋_GB2312"/>
          <w:sz w:val="32"/>
          <w:szCs w:val="32"/>
        </w:rPr>
      </w:pPr>
      <w:del w:id="224" w:author="RUIFOX" w:date="2025-04-18T11:22:04Z">
        <w:r>
          <w:rPr>
            <w:rFonts w:hint="eastAsia" w:ascii="仿宋_GB2312" w:hAnsi="仿宋_GB2312" w:eastAsia="仿宋_GB2312" w:cs="仿宋_GB2312"/>
            <w:sz w:val="32"/>
            <w:szCs w:val="32"/>
          </w:rPr>
          <w:delText>（一）社会化学员：</w:delText>
        </w:r>
      </w:del>
    </w:p>
    <w:p w14:paraId="4688B43E">
      <w:pPr>
        <w:spacing w:line="360" w:lineRule="auto"/>
        <w:ind w:firstLine="640" w:firstLineChars="200"/>
        <w:rPr>
          <w:del w:id="225" w:author="RUIFOX" w:date="2025-04-18T11:22:04Z"/>
          <w:rFonts w:ascii="仿宋_GB2312" w:hAnsi="仿宋_GB2312" w:eastAsia="仿宋_GB2312" w:cs="仿宋_GB2312"/>
          <w:sz w:val="32"/>
          <w:szCs w:val="32"/>
        </w:rPr>
      </w:pPr>
      <w:del w:id="226" w:author="RUIFOX" w:date="2025-04-18T11:22:04Z">
        <w:r>
          <w:rPr>
            <w:rFonts w:hint="eastAsia" w:ascii="仿宋_GB2312" w:hAnsi="仿宋_GB2312" w:eastAsia="仿宋_GB2312" w:cs="仿宋_GB2312"/>
            <w:sz w:val="32"/>
            <w:szCs w:val="32"/>
          </w:rPr>
          <w:delText>1.人事关系：医院与学员签订劳动培训合同，培训结束后按照合同终止，学员自主择业，培训期间学员档案可存放在成都市人才交流中心。</w:delText>
        </w:r>
      </w:del>
    </w:p>
    <w:p w14:paraId="2116D8DA">
      <w:pPr>
        <w:spacing w:line="360" w:lineRule="auto"/>
        <w:ind w:firstLine="640" w:firstLineChars="200"/>
        <w:rPr>
          <w:del w:id="227" w:author="RUIFOX" w:date="2025-04-18T11:22:04Z"/>
          <w:rFonts w:ascii="仿宋_GB2312" w:hAnsi="仿宋_GB2312" w:eastAsia="仿宋_GB2312" w:cs="仿宋_GB2312"/>
          <w:sz w:val="32"/>
          <w:szCs w:val="32"/>
        </w:rPr>
      </w:pPr>
      <w:del w:id="228" w:author="RUIFOX" w:date="2025-04-18T11:22:04Z">
        <w:r>
          <w:rPr>
            <w:rFonts w:hint="eastAsia" w:ascii="仿宋_GB2312" w:hAnsi="仿宋_GB2312" w:eastAsia="仿宋_GB2312" w:cs="仿宋_GB2312"/>
            <w:sz w:val="32"/>
            <w:szCs w:val="32"/>
          </w:rPr>
          <w:delText>2.待遇保障：</w:delText>
        </w:r>
      </w:del>
    </w:p>
    <w:p w14:paraId="4754DF01">
      <w:pPr>
        <w:spacing w:line="360" w:lineRule="auto"/>
        <w:ind w:firstLine="640" w:firstLineChars="200"/>
        <w:rPr>
          <w:del w:id="229" w:author="RUIFOX" w:date="2025-04-18T11:22:04Z"/>
          <w:rFonts w:ascii="仿宋_GB2312" w:hAnsi="仿宋_GB2312" w:eastAsia="仿宋_GB2312" w:cs="仿宋_GB2312"/>
          <w:sz w:val="32"/>
          <w:szCs w:val="32"/>
        </w:rPr>
      </w:pPr>
      <w:del w:id="230" w:author="RUIFOX" w:date="2025-04-18T11:22:04Z">
        <w:r>
          <w:rPr>
            <w:rFonts w:hint="eastAsia" w:ascii="仿宋_GB2312" w:hAnsi="仿宋_GB2312" w:eastAsia="仿宋_GB2312" w:cs="仿宋_GB2312"/>
            <w:sz w:val="32"/>
            <w:szCs w:val="32"/>
          </w:rPr>
          <w:delText>住培普通专业：4000元/月——4400元人民币/月（包含国家补贴、医院补贴及生活补助，以及个人支付的社保部分</w:delText>
        </w:r>
      </w:del>
      <w:del w:id="231" w:author="RUIFOX" w:date="2025-04-18T11:22:04Z">
        <w:r>
          <w:rPr>
            <w:rFonts w:ascii="仿宋_GB2312" w:hAnsi="仿宋_GB2312" w:eastAsia="仿宋_GB2312" w:cs="仿宋_GB2312"/>
            <w:sz w:val="32"/>
            <w:szCs w:val="32"/>
          </w:rPr>
          <w:delText>），</w:delText>
        </w:r>
      </w:del>
      <w:del w:id="232" w:author="RUIFOX" w:date="2025-04-18T11:22:04Z">
        <w:r>
          <w:rPr>
            <w:rFonts w:hint="eastAsia" w:ascii="仿宋_GB2312" w:hAnsi="仿宋_GB2312" w:eastAsia="仿宋_GB2312" w:cs="仿宋_GB2312"/>
            <w:sz w:val="32"/>
            <w:szCs w:val="32"/>
          </w:rPr>
          <w:delText>根据学员规培年级的增加，收入有所上浮。同时，根据该学员在轮转科室是否具有单独执业的资格并独立承担医疗工作，按照科室相关规定发放相应补贴。</w:delText>
        </w:r>
      </w:del>
    </w:p>
    <w:p w14:paraId="0F7C89AD">
      <w:pPr>
        <w:spacing w:line="360" w:lineRule="auto"/>
        <w:ind w:firstLine="640" w:firstLineChars="200"/>
        <w:rPr>
          <w:del w:id="233" w:author="RUIFOX" w:date="2025-04-18T11:22:04Z"/>
          <w:rFonts w:ascii="仿宋_GB2312" w:hAnsi="仿宋_GB2312" w:eastAsia="仿宋_GB2312" w:cs="仿宋_GB2312"/>
          <w:sz w:val="32"/>
          <w:szCs w:val="32"/>
        </w:rPr>
      </w:pPr>
      <w:del w:id="234" w:author="RUIFOX" w:date="2025-04-18T11:22:04Z">
        <w:r>
          <w:rPr>
            <w:rFonts w:hint="eastAsia" w:ascii="仿宋_GB2312" w:hAnsi="仿宋_GB2312" w:eastAsia="仿宋_GB2312" w:cs="仿宋_GB2312"/>
            <w:sz w:val="32"/>
            <w:szCs w:val="32"/>
          </w:rPr>
          <w:delText>紧缺专业（妇科、儿科、全科）：4300元/月——4700元人民币/月（包含国家补贴、医院补贴及生活补助，以及个人支付的社保部分），根据学员规培年级的增加，收入有所上浮。同时，根据该学员在轮转科室是否具有单独执业的资格并独立承担医疗工作，按照科室相关规定发放相应补贴。</w:delText>
        </w:r>
      </w:del>
    </w:p>
    <w:p w14:paraId="7F31333A">
      <w:pPr>
        <w:spacing w:line="360" w:lineRule="auto"/>
        <w:ind w:firstLine="640" w:firstLineChars="200"/>
        <w:rPr>
          <w:del w:id="235" w:author="RUIFOX" w:date="2025-04-18T11:22:04Z"/>
          <w:rFonts w:ascii="仿宋_GB2312" w:hAnsi="仿宋_GB2312" w:eastAsia="仿宋_GB2312" w:cs="仿宋_GB2312"/>
          <w:sz w:val="32"/>
          <w:szCs w:val="32"/>
        </w:rPr>
      </w:pPr>
      <w:del w:id="236" w:author="RUIFOX" w:date="2025-04-18T11:22:04Z">
        <w:r>
          <w:rPr>
            <w:rFonts w:hint="eastAsia" w:ascii="仿宋_GB2312" w:hAnsi="仿宋_GB2312" w:eastAsia="仿宋_GB2312" w:cs="仿宋_GB2312"/>
            <w:sz w:val="32"/>
            <w:szCs w:val="32"/>
          </w:rPr>
          <w:delText>社会化学员社保由医院统一购买，培训学员承担社会保险个人缴费部分。</w:delText>
        </w:r>
      </w:del>
    </w:p>
    <w:p w14:paraId="085860E7">
      <w:pPr>
        <w:spacing w:line="360" w:lineRule="auto"/>
        <w:ind w:firstLine="640" w:firstLineChars="200"/>
        <w:rPr>
          <w:del w:id="237" w:author="RUIFOX" w:date="2025-04-18T11:22:04Z"/>
          <w:rFonts w:ascii="仿宋_GB2312" w:hAnsi="仿宋_GB2312" w:eastAsia="仿宋_GB2312" w:cs="仿宋_GB2312"/>
          <w:sz w:val="32"/>
          <w:szCs w:val="32"/>
        </w:rPr>
      </w:pPr>
      <w:del w:id="238" w:author="RUIFOX" w:date="2025-04-18T11:22:04Z">
        <w:r>
          <w:rPr>
            <w:rFonts w:hint="eastAsia" w:ascii="仿宋_GB2312" w:hAnsi="仿宋_GB2312" w:eastAsia="仿宋_GB2312" w:cs="仿宋_GB2312"/>
            <w:sz w:val="32"/>
            <w:szCs w:val="32"/>
          </w:rPr>
          <w:delText>（二）单位委培学员：</w:delText>
        </w:r>
      </w:del>
    </w:p>
    <w:p w14:paraId="30E3F3FC">
      <w:pPr>
        <w:overflowPunct w:val="0"/>
        <w:spacing w:line="360" w:lineRule="auto"/>
        <w:ind w:firstLine="640" w:firstLineChars="200"/>
        <w:rPr>
          <w:del w:id="239" w:author="RUIFOX" w:date="2025-04-18T11:22:04Z"/>
          <w:rFonts w:ascii="仿宋_GB2312" w:hAnsi="仿宋_GB2312" w:eastAsia="仿宋_GB2312" w:cs="仿宋_GB2312"/>
          <w:sz w:val="32"/>
          <w:szCs w:val="32"/>
        </w:rPr>
      </w:pPr>
      <w:del w:id="240" w:author="RUIFOX" w:date="2025-04-18T11:22:04Z">
        <w:r>
          <w:rPr>
            <w:rFonts w:hint="eastAsia" w:ascii="仿宋_GB2312" w:hAnsi="仿宋_GB2312" w:eastAsia="仿宋_GB2312" w:cs="仿宋_GB2312"/>
            <w:sz w:val="32"/>
            <w:szCs w:val="32"/>
          </w:rPr>
          <w:delText>1.人事关系：学员与我院和送培单位签订委托培养三方协议书。人事档案、社保等由送培单位管理和购买。</w:delText>
        </w:r>
      </w:del>
    </w:p>
    <w:p w14:paraId="021AA17F">
      <w:pPr>
        <w:overflowPunct w:val="0"/>
        <w:spacing w:line="360" w:lineRule="auto"/>
        <w:ind w:firstLine="640" w:firstLineChars="200"/>
        <w:rPr>
          <w:del w:id="241" w:author="RUIFOX" w:date="2025-04-18T11:22:04Z"/>
          <w:rFonts w:ascii="仿宋_GB2312" w:hAnsi="仿宋_GB2312" w:eastAsia="仿宋_GB2312" w:cs="仿宋_GB2312"/>
          <w:sz w:val="32"/>
          <w:szCs w:val="32"/>
        </w:rPr>
      </w:pPr>
      <w:del w:id="242" w:author="RUIFOX" w:date="2025-04-18T11:22:04Z">
        <w:r>
          <w:rPr>
            <w:rFonts w:hint="eastAsia" w:ascii="仿宋_GB2312" w:hAnsi="仿宋_GB2312" w:eastAsia="仿宋_GB2312" w:cs="仿宋_GB2312"/>
            <w:sz w:val="32"/>
            <w:szCs w:val="32"/>
          </w:rPr>
          <w:delText>2.待遇保障：</w:delText>
        </w:r>
      </w:del>
    </w:p>
    <w:p w14:paraId="1003FF98">
      <w:pPr>
        <w:overflowPunct w:val="0"/>
        <w:spacing w:line="360" w:lineRule="auto"/>
        <w:ind w:firstLine="320" w:firstLineChars="100"/>
        <w:rPr>
          <w:del w:id="243" w:author="RUIFOX" w:date="2025-04-18T11:22:04Z"/>
          <w:rFonts w:ascii="仿宋_GB2312" w:hAnsi="仿宋_GB2312" w:eastAsia="仿宋_GB2312" w:cs="仿宋_GB2312"/>
          <w:sz w:val="32"/>
          <w:szCs w:val="32"/>
        </w:rPr>
      </w:pPr>
      <w:del w:id="244" w:author="RUIFOX" w:date="2025-04-18T11:22:04Z">
        <w:r>
          <w:rPr>
            <w:rFonts w:hint="eastAsia" w:ascii="仿宋_GB2312" w:hAnsi="仿宋_GB2312" w:eastAsia="仿宋_GB2312" w:cs="仿宋_GB2312"/>
            <w:sz w:val="32"/>
            <w:szCs w:val="32"/>
          </w:rPr>
          <w:delText>（1）定向委培学员：3000元/月——3400元人民币/月（包含国家补贴、医院补贴及生活补助）。根据学员规培年级的增加，收入有所上浮。</w:delText>
        </w:r>
      </w:del>
    </w:p>
    <w:p w14:paraId="1D15B846">
      <w:pPr>
        <w:overflowPunct w:val="0"/>
        <w:spacing w:line="360" w:lineRule="auto"/>
        <w:ind w:firstLine="320" w:firstLineChars="100"/>
        <w:rPr>
          <w:del w:id="245" w:author="RUIFOX" w:date="2025-04-18T11:22:04Z"/>
          <w:rFonts w:ascii="仿宋_GB2312" w:hAnsi="仿宋_GB2312" w:eastAsia="仿宋_GB2312" w:cs="仿宋_GB2312"/>
          <w:sz w:val="32"/>
          <w:szCs w:val="32"/>
        </w:rPr>
      </w:pPr>
      <w:del w:id="246" w:author="RUIFOX" w:date="2025-04-18T11:22:04Z">
        <w:r>
          <w:rPr>
            <w:rFonts w:hint="eastAsia" w:ascii="仿宋_GB2312" w:hAnsi="仿宋_GB2312" w:eastAsia="仿宋_GB2312" w:cs="仿宋_GB2312"/>
            <w:sz w:val="32"/>
            <w:szCs w:val="32"/>
          </w:rPr>
          <w:delText>（2）其他委培学员：严格按国家和四川省的相关政策及三方培训合同执行。</w:delText>
        </w:r>
      </w:del>
    </w:p>
    <w:p w14:paraId="4AD3580E">
      <w:pPr>
        <w:spacing w:line="360" w:lineRule="auto"/>
        <w:ind w:firstLine="640" w:firstLineChars="200"/>
        <w:rPr>
          <w:del w:id="247" w:author="RUIFOX" w:date="2025-04-18T11:22:04Z"/>
          <w:rFonts w:ascii="仿宋_GB2312" w:hAnsi="仿宋_GB2312" w:eastAsia="仿宋_GB2312" w:cs="仿宋_GB2312"/>
          <w:sz w:val="32"/>
          <w:szCs w:val="32"/>
        </w:rPr>
      </w:pPr>
      <w:del w:id="248" w:author="RUIFOX" w:date="2025-04-18T11:22:04Z">
        <w:r>
          <w:rPr>
            <w:rFonts w:hint="eastAsia" w:ascii="仿宋_GB2312" w:hAnsi="仿宋_GB2312" w:eastAsia="仿宋_GB2312" w:cs="仿宋_GB2312"/>
            <w:sz w:val="32"/>
            <w:szCs w:val="32"/>
          </w:rPr>
          <w:delText>（三）住宿保障</w:delText>
        </w:r>
      </w:del>
    </w:p>
    <w:p w14:paraId="4B83C184">
      <w:pPr>
        <w:ind w:firstLine="640" w:firstLineChars="200"/>
        <w:rPr>
          <w:del w:id="249" w:author="RUIFOX" w:date="2025-04-18T11:22:04Z"/>
          <w:rFonts w:ascii="仿宋_GB2312" w:hAnsi="仿宋_GB2312" w:eastAsia="仿宋_GB2312" w:cs="仿宋_GB2312"/>
          <w:sz w:val="32"/>
          <w:szCs w:val="32"/>
        </w:rPr>
      </w:pPr>
      <w:del w:id="250" w:author="RUIFOX" w:date="2025-04-18T11:22:04Z">
        <w:r>
          <w:rPr>
            <w:rFonts w:hint="eastAsia" w:ascii="仿宋_GB2312" w:hAnsi="仿宋_GB2312" w:eastAsia="仿宋_GB2312" w:cs="仿宋_GB2312"/>
            <w:sz w:val="32"/>
            <w:szCs w:val="32"/>
          </w:rPr>
          <w:delText>医院按照住培相关政策规定为社会化学员和定向学员提供免费住宿</w:delText>
        </w:r>
      </w:del>
      <w:ins w:id="251" w:author="吴平" w:date="2025-04-18T10:54:02Z">
        <w:del w:id="252" w:author="RUIFOX" w:date="2025-04-18T11:22:04Z">
          <w:r>
            <w:rPr>
              <w:rFonts w:hint="eastAsia" w:ascii="仿宋_GB2312" w:hAnsi="仿宋_GB2312" w:eastAsia="仿宋_GB2312" w:cs="仿宋_GB2312"/>
              <w:sz w:val="32"/>
              <w:szCs w:val="32"/>
              <w:lang w:val="en-US" w:eastAsia="zh-CN"/>
            </w:rPr>
            <w:delText>或</w:delText>
          </w:r>
        </w:del>
      </w:ins>
      <w:ins w:id="253" w:author="吴平" w:date="2025-04-18T10:54:06Z">
        <w:del w:id="254" w:author="RUIFOX" w:date="2025-04-18T11:22:04Z">
          <w:r>
            <w:rPr>
              <w:rFonts w:hint="eastAsia" w:ascii="仿宋_GB2312" w:hAnsi="仿宋_GB2312" w:eastAsia="仿宋_GB2312" w:cs="仿宋_GB2312"/>
              <w:sz w:val="32"/>
              <w:szCs w:val="32"/>
              <w:lang w:val="en-US" w:eastAsia="zh-CN"/>
            </w:rPr>
            <w:delText>住宿</w:delText>
          </w:r>
        </w:del>
      </w:ins>
      <w:ins w:id="255" w:author="吴平" w:date="2025-04-18T10:54:23Z">
        <w:del w:id="256" w:author="RUIFOX" w:date="2025-04-18T11:22:04Z">
          <w:r>
            <w:rPr>
              <w:rFonts w:hint="eastAsia" w:ascii="仿宋_GB2312" w:hAnsi="仿宋_GB2312" w:eastAsia="仿宋_GB2312" w:cs="仿宋_GB2312"/>
              <w:sz w:val="32"/>
              <w:szCs w:val="32"/>
              <w:lang w:val="en-US" w:eastAsia="zh-CN"/>
            </w:rPr>
            <w:delText>补贴</w:delText>
          </w:r>
        </w:del>
      </w:ins>
      <w:del w:id="257" w:author="RUIFOX" w:date="2025-04-18T11:22:04Z">
        <w:r>
          <w:rPr>
            <w:rFonts w:hint="eastAsia" w:ascii="仿宋_GB2312" w:hAnsi="仿宋_GB2312" w:eastAsia="仿宋_GB2312" w:cs="仿宋_GB2312"/>
            <w:sz w:val="32"/>
            <w:szCs w:val="32"/>
          </w:rPr>
          <w:delText>。免费住宿或住宿补贴根据实际招生情况及住宿容量情况而定。</w:delText>
        </w:r>
      </w:del>
    </w:p>
    <w:p w14:paraId="49F56E59">
      <w:pPr>
        <w:overflowPunct w:val="0"/>
        <w:spacing w:line="360" w:lineRule="auto"/>
        <w:ind w:firstLine="640" w:firstLineChars="200"/>
        <w:rPr>
          <w:del w:id="258" w:author="RUIFOX" w:date="2025-04-18T11:22:04Z"/>
          <w:rFonts w:ascii="仿宋_GB2312" w:hAnsi="仿宋_GB2312" w:eastAsia="仿宋_GB2312" w:cs="仿宋_GB2312"/>
          <w:color w:val="0000FF"/>
          <w:sz w:val="32"/>
          <w:szCs w:val="32"/>
        </w:rPr>
      </w:pPr>
      <w:del w:id="259" w:author="RUIFOX" w:date="2025-04-18T11:22:04Z">
        <w:r>
          <w:rPr>
            <w:rFonts w:hint="eastAsia" w:ascii="仿宋_GB2312" w:hAnsi="仿宋_GB2312" w:eastAsia="仿宋_GB2312" w:cs="仿宋_GB2312"/>
            <w:sz w:val="32"/>
            <w:szCs w:val="32"/>
          </w:rPr>
          <w:delText>（四）如遇国家或四川省住院医师规范化培训相关政策调整，将按国家和省卫健委、省中医药管理局相关政策要求作适时调整，各培训学员及送培单位应服从新法规或新政策。</w:delText>
        </w:r>
      </w:del>
    </w:p>
    <w:p w14:paraId="7264BF0D">
      <w:pPr>
        <w:spacing w:line="360" w:lineRule="auto"/>
        <w:ind w:firstLine="640" w:firstLineChars="200"/>
        <w:rPr>
          <w:del w:id="260" w:author="RUIFOX" w:date="2025-04-18T11:22:04Z"/>
          <w:rFonts w:ascii="仿宋_GB2312" w:hAnsi="仿宋_GB2312" w:eastAsia="仿宋_GB2312" w:cs="仿宋_GB2312"/>
          <w:sz w:val="32"/>
          <w:szCs w:val="32"/>
        </w:rPr>
      </w:pPr>
      <w:del w:id="261" w:author="RUIFOX" w:date="2025-04-18T11:22:04Z">
        <w:r>
          <w:rPr>
            <w:rFonts w:hint="eastAsia" w:ascii="仿宋_GB2312" w:hAnsi="仿宋_GB2312" w:eastAsia="仿宋_GB2312" w:cs="仿宋_GB2312"/>
            <w:sz w:val="32"/>
            <w:szCs w:val="32"/>
          </w:rPr>
          <w:delText>七、联系咨询</w:delText>
        </w:r>
      </w:del>
    </w:p>
    <w:p w14:paraId="0FCE6866">
      <w:pPr>
        <w:spacing w:line="360" w:lineRule="auto"/>
        <w:ind w:firstLine="640" w:firstLineChars="200"/>
        <w:rPr>
          <w:ins w:id="262" w:author="DELL" w:date="2024-04-24T14:13:00Z"/>
          <w:del w:id="263" w:author="RUIFOX" w:date="2025-04-18T11:22:04Z"/>
          <w:rFonts w:ascii="仿宋_GB2312" w:hAnsi="仿宋_GB2312" w:eastAsia="仿宋_GB2312" w:cs="仿宋_GB2312"/>
          <w:sz w:val="32"/>
          <w:szCs w:val="32"/>
        </w:rPr>
      </w:pPr>
      <w:del w:id="264" w:author="RUIFOX" w:date="2025-04-18T11:22:04Z">
        <w:r>
          <w:rPr>
            <w:rFonts w:hint="eastAsia" w:ascii="仿宋_GB2312" w:hAnsi="仿宋_GB2312" w:eastAsia="仿宋_GB2312" w:cs="仿宋_GB2312"/>
            <w:sz w:val="32"/>
            <w:szCs w:val="32"/>
          </w:rPr>
          <w:delText>欢迎广大医学生报考我院中医住院医师规范化培训。报名咨询QQ群：</w:delText>
        </w:r>
      </w:del>
      <w:ins w:id="265" w:author="DELL" w:date="2025-04-18T09:35:00Z">
        <w:del w:id="266" w:author="RUIFOX" w:date="2025-04-18T11:22:04Z">
          <w:r>
            <w:rPr>
              <w:rFonts w:hint="eastAsia" w:ascii="仿宋_GB2312" w:hAnsi="仿宋_GB2312" w:eastAsia="仿宋_GB2312" w:cs="仿宋_GB2312"/>
              <w:sz w:val="32"/>
              <w:szCs w:val="32"/>
            </w:rPr>
            <w:delText>909679590</w:delText>
          </w:r>
        </w:del>
      </w:ins>
      <w:del w:id="267" w:author="RUIFOX" w:date="2025-04-18T11:22:04Z">
        <w:r>
          <w:rPr>
            <w:rFonts w:hint="eastAsia" w:ascii="仿宋_GB2312" w:hAnsi="仿宋_GB2312" w:eastAsia="仿宋_GB2312" w:cs="仿宋_GB2312"/>
            <w:sz w:val="32"/>
            <w:szCs w:val="32"/>
          </w:rPr>
          <w:delText>740360566（备注姓名和报考方向）。</w:delText>
        </w:r>
      </w:del>
    </w:p>
    <w:p w14:paraId="7D829494">
      <w:pPr>
        <w:spacing w:line="360" w:lineRule="auto"/>
        <w:ind w:firstLine="640" w:firstLineChars="200"/>
        <w:rPr>
          <w:ins w:id="268" w:author="DELL" w:date="2024-04-24T14:16:00Z"/>
          <w:del w:id="269" w:author="RUIFOX" w:date="2025-04-18T11:22:04Z"/>
          <w:rFonts w:ascii="仿宋_GB2312" w:hAnsi="仿宋_GB2312" w:eastAsia="仿宋_GB2312" w:cs="仿宋_GB2312"/>
          <w:sz w:val="32"/>
          <w:szCs w:val="32"/>
        </w:rPr>
      </w:pPr>
      <w:del w:id="270" w:author="RUIFOX" w:date="2025-04-18T11:22:04Z">
        <w:r>
          <w:rPr>
            <w:rFonts w:hint="eastAsia" w:ascii="仿宋_GB2312" w:hAnsi="仿宋_GB2312" w:eastAsia="仿宋_GB2312" w:cs="仿宋_GB2312"/>
            <w:sz w:val="32"/>
            <w:szCs w:val="32"/>
          </w:rPr>
          <w:delText>附件：中医住院医师规范化培训委托培训证明</w:delText>
        </w:r>
      </w:del>
    </w:p>
    <w:p w14:paraId="174EEC37">
      <w:pPr>
        <w:jc w:val="center"/>
        <w:rPr>
          <w:ins w:id="271" w:author="DELL" w:date="2024-04-24T14:17:00Z"/>
          <w:rFonts w:ascii="黑体" w:hAnsi="黑体" w:eastAsia="黑体"/>
          <w:b/>
          <w:sz w:val="44"/>
          <w:szCs w:val="44"/>
        </w:rPr>
      </w:pPr>
    </w:p>
    <w:p w14:paraId="0BFFA168">
      <w:pPr>
        <w:jc w:val="center"/>
        <w:rPr>
          <w:rFonts w:ascii="黑体" w:hAnsi="黑体" w:eastAsia="黑体"/>
          <w:b/>
          <w:sz w:val="44"/>
          <w:szCs w:val="44"/>
        </w:rPr>
      </w:pPr>
      <w:bookmarkStart w:id="0" w:name="_GoBack"/>
      <w:r>
        <w:rPr>
          <w:rFonts w:hint="eastAsia" w:ascii="黑体" w:hAnsi="黑体" w:eastAsia="黑体"/>
          <w:b/>
          <w:sz w:val="44"/>
          <w:szCs w:val="44"/>
        </w:rPr>
        <w:t>中医住院医师规范化培训</w:t>
      </w:r>
    </w:p>
    <w:p w14:paraId="4A09EE3F">
      <w:pPr>
        <w:jc w:val="center"/>
        <w:rPr>
          <w:rFonts w:ascii="黑体" w:hAnsi="黑体" w:eastAsia="黑体"/>
          <w:b/>
          <w:sz w:val="44"/>
          <w:szCs w:val="44"/>
        </w:rPr>
      </w:pPr>
      <w:r>
        <w:rPr>
          <w:rFonts w:hint="eastAsia" w:ascii="黑体" w:hAnsi="黑体" w:eastAsia="黑体"/>
          <w:b/>
          <w:sz w:val="44"/>
          <w:szCs w:val="44"/>
        </w:rPr>
        <w:t>委托培训证明</w:t>
      </w:r>
    </w:p>
    <w:bookmarkEnd w:id="0"/>
    <w:p w14:paraId="5C93EE4F">
      <w:pPr>
        <w:rPr>
          <w:ins w:id="272" w:author="DELL" w:date="2024-04-24T14:16:00Z"/>
          <w:rFonts w:ascii="黑体"/>
          <w:b/>
          <w:sz w:val="18"/>
          <w:szCs w:val="32"/>
        </w:rPr>
      </w:pPr>
    </w:p>
    <w:p w14:paraId="7DA4C664">
      <w:pPr>
        <w:spacing w:line="242" w:lineRule="auto"/>
        <w:ind w:firstLine="632" w:firstLineChars="200"/>
        <w:rPr>
          <w:rFonts w:ascii="方正仿宋_GBK" w:hAnsi="方正仿宋_GBK" w:eastAsia="方正仿宋_GBK" w:cs="方正仿宋_GBK"/>
          <w:sz w:val="32"/>
          <w:szCs w:val="32"/>
        </w:rPr>
      </w:pPr>
      <w:r>
        <w:rPr>
          <w:rFonts w:hint="eastAsia"/>
          <w:spacing w:val="-2"/>
          <w:sz w:val="32"/>
          <w:szCs w:val="32"/>
        </w:rPr>
        <w:t xml:space="preserve">  </w:t>
      </w:r>
      <w:r>
        <w:rPr>
          <w:rFonts w:hint="eastAsia" w:ascii="方正仿宋_GBK" w:hAnsi="方正仿宋_GBK" w:eastAsia="方正仿宋_GBK" w:cs="方正仿宋_GBK"/>
          <w:sz w:val="32"/>
          <w:szCs w:val="32"/>
        </w:rPr>
        <w:t>兹有我院</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医师，性别</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，为我院职工，月均收入为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元（附收入证明当月或上月工资发放明细表，相关部门审核签字），现申请至成都市中西医结合医院参加</w:t>
      </w:r>
      <w:r>
        <w:rPr>
          <w:rFonts w:hint="eastAsia" w:ascii="方正仿宋_GBK" w:hAnsi="方正仿宋_GBK" w:eastAsia="方正仿宋_GBK" w:cs="方正仿宋_GBK"/>
          <w:sz w:val="32"/>
          <w:szCs w:val="32"/>
          <w:u w:val="single"/>
        </w:rPr>
        <w:t xml:space="preserve">   202</w:t>
      </w:r>
      <w:del w:id="273" w:author="DELL" w:date="2025-04-18T11:16:56Z">
        <w:r>
          <w:rPr>
            <w:rFonts w:hint="default" w:ascii="方正仿宋_GBK" w:hAnsi="方正仿宋_GBK" w:eastAsia="方正仿宋_GBK" w:cs="方正仿宋_GBK"/>
            <w:sz w:val="32"/>
            <w:szCs w:val="32"/>
            <w:u w:val="single"/>
            <w:lang w:val="en-US"/>
          </w:rPr>
          <w:delText>4</w:delText>
        </w:r>
      </w:del>
      <w:ins w:id="274" w:author="DELL" w:date="2025-04-18T11:16:56Z">
        <w:r>
          <w:rPr>
            <w:rFonts w:hint="eastAsia" w:ascii="方正仿宋_GBK" w:hAnsi="方正仿宋_GBK" w:eastAsia="方正仿宋_GBK" w:cs="方正仿宋_GBK"/>
            <w:sz w:val="32"/>
            <w:szCs w:val="32"/>
            <w:u w:val="single"/>
            <w:lang w:val="en-US" w:eastAsia="zh-CN"/>
          </w:rPr>
          <w:t>5</w:t>
        </w:r>
      </w:ins>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年中医住院医师规范化培训。</w:t>
      </w:r>
    </w:p>
    <w:p w14:paraId="735CF486">
      <w:pPr>
        <w:spacing w:line="242"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我院同意该职工到贵院参加中医住院医师规范化培训，并在培训期间严格按照国家要求保障其相关待遇和基本权益。</w:t>
      </w:r>
    </w:p>
    <w:p w14:paraId="2B1764F4">
      <w:pPr>
        <w:spacing w:line="24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4834883B">
      <w:pPr>
        <w:spacing w:line="24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特此证明！</w:t>
      </w:r>
    </w:p>
    <w:p w14:paraId="06D6F782">
      <w:pPr>
        <w:spacing w:line="242" w:lineRule="auto"/>
        <w:jc w:val="center"/>
        <w:rPr>
          <w:rFonts w:ascii="方正仿宋_GBK" w:hAnsi="方正仿宋_GBK" w:eastAsia="方正仿宋_GBK" w:cs="方正仿宋_GBK"/>
          <w:sz w:val="32"/>
          <w:szCs w:val="32"/>
        </w:rPr>
      </w:pPr>
    </w:p>
    <w:p w14:paraId="540DCD1D">
      <w:pPr>
        <w:spacing w:line="242" w:lineRule="auto"/>
        <w:jc w:val="center"/>
        <w:rPr>
          <w:rFonts w:ascii="方正仿宋_GBK" w:hAnsi="方正仿宋_GBK" w:eastAsia="方正仿宋_GBK" w:cs="方正仿宋_GBK"/>
          <w:sz w:val="32"/>
          <w:szCs w:val="32"/>
        </w:rPr>
      </w:pPr>
    </w:p>
    <w:p w14:paraId="4B793A57">
      <w:pPr>
        <w:spacing w:line="242" w:lineRule="auto"/>
        <w:jc w:val="center"/>
        <w:rPr>
          <w:rFonts w:ascii="方正仿宋_GBK" w:hAnsi="方正仿宋_GBK" w:eastAsia="方正仿宋_GBK" w:cs="方正仿宋_GBK"/>
          <w:sz w:val="32"/>
          <w:szCs w:val="32"/>
        </w:rPr>
      </w:pPr>
    </w:p>
    <w:p w14:paraId="3694F941">
      <w:pPr>
        <w:spacing w:line="242" w:lineRule="auto"/>
        <w:jc w:val="center"/>
        <w:rPr>
          <w:rFonts w:ascii="方正仿宋_GBK" w:hAnsi="方正仿宋_GBK" w:eastAsia="方正仿宋_GBK" w:cs="方正仿宋_GBK"/>
          <w:sz w:val="32"/>
          <w:szCs w:val="32"/>
        </w:rPr>
      </w:pPr>
    </w:p>
    <w:p w14:paraId="32D71B9D">
      <w:pPr>
        <w:spacing w:line="242" w:lineRule="auto"/>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医院（公章）</w:t>
      </w:r>
    </w:p>
    <w:p w14:paraId="4969F8AC">
      <w:pPr>
        <w:spacing w:line="242" w:lineRule="auto"/>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14:paraId="2315E3AE">
      <w:pPr>
        <w:spacing w:line="242" w:lineRule="auto"/>
        <w:jc w:val="center"/>
        <w:rPr>
          <w:sz w:val="24"/>
        </w:rPr>
      </w:pPr>
    </w:p>
    <w:p w14:paraId="6DA2430F">
      <w:pPr>
        <w:spacing w:line="360" w:lineRule="auto"/>
        <w:ind w:firstLine="640" w:firstLineChars="200"/>
        <w:rPr>
          <w:rFonts w:ascii="仿宋_GB2312" w:hAnsi="仿宋_GB2312" w:eastAsia="仿宋_GB2312" w:cs="仿宋_GB2312"/>
          <w:sz w:val="32"/>
          <w:szCs w:val="32"/>
        </w:rPr>
      </w:pPr>
    </w:p>
    <w:p w14:paraId="086899AA">
      <w:pPr>
        <w:spacing w:line="20" w:lineRule="exact"/>
      </w:pPr>
    </w:p>
    <w:p w14:paraId="3FA1E6F2">
      <w:pPr>
        <w:spacing w:line="20" w:lineRule="exact"/>
        <w:ind w:firstLine="420" w:firstLineChars="200"/>
      </w:pPr>
    </w:p>
    <w:p w14:paraId="139E08CB">
      <w:pPr>
        <w:spacing w:line="20" w:lineRule="exact"/>
        <w:ind w:firstLine="420" w:firstLineChars="200"/>
      </w:pPr>
    </w:p>
    <w:p w14:paraId="09DF0A72">
      <w:pPr>
        <w:spacing w:line="20" w:lineRule="exact"/>
        <w:ind w:firstLine="420" w:firstLineChars="20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9E438D-3330-4459-BCDB-D757A36E94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2" w:fontKey="{B28E006E-3780-44CA-BB22-E4E7BC39974F}"/>
  </w:font>
  <w:font w:name="仿宋_GB2312">
    <w:panose1 w:val="02010609030101010101"/>
    <w:charset w:val="86"/>
    <w:family w:val="modern"/>
    <w:pitch w:val="default"/>
    <w:sig w:usb0="00000001" w:usb1="080E0000" w:usb2="00000000" w:usb3="00000000" w:csb0="00040000" w:csb1="00000000"/>
    <w:embedRegular r:id="rId3" w:fontKey="{5BC863E4-3351-4170-9AE1-660D43E369DB}"/>
  </w:font>
  <w:font w:name="方正仿宋_GBK">
    <w:panose1 w:val="03000509000000000000"/>
    <w:charset w:val="86"/>
    <w:family w:val="script"/>
    <w:pitch w:val="default"/>
    <w:sig w:usb0="00000001" w:usb1="080E0000" w:usb2="00000000" w:usb3="00000000" w:csb0="00040000" w:csb1="00000000"/>
    <w:embedRegular r:id="rId4" w:fontKey="{4D5AC6C6-86A6-4A28-ABE2-322DCB64712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2D6F5">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9AB4E9">
                          <w:pPr>
                            <w:pStyle w:val="4"/>
                          </w:pPr>
                          <w:r>
                            <w:fldChar w:fldCharType="begin"/>
                          </w:r>
                          <w:r>
                            <w:instrText xml:space="preserve"> PAGE  \* MERGEFORMAT </w:instrText>
                          </w:r>
                          <w:r>
                            <w:fldChar w:fldCharType="separate"/>
                          </w:r>
                          <w:r>
                            <w:t>- 5 -</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1B9AB4E9">
                    <w:pPr>
                      <w:pStyle w:val="4"/>
                    </w:pPr>
                    <w:r>
                      <w:fldChar w:fldCharType="begin"/>
                    </w:r>
                    <w:r>
                      <w:instrText xml:space="preserve"> PAGE  \* MERGEFORMAT </w:instrText>
                    </w:r>
                    <w:r>
                      <w:fldChar w:fldCharType="separate"/>
                    </w:r>
                    <w:r>
                      <w:t>- 5 -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23878"/>
    <w:multiLevelType w:val="singleLevel"/>
    <w:tmpl w:val="F8523878"/>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平">
    <w15:presenceInfo w15:providerId="WPS Office" w15:userId="324836519"/>
  </w15:person>
  <w15:person w15:author="DELL">
    <w15:presenceInfo w15:providerId="None" w15:userId="DELL"/>
  </w15:person>
  <w15:person w15:author="思思儿">
    <w15:presenceInfo w15:providerId="WPS Office" w15:userId="404564477"/>
  </w15:person>
  <w15:person w15:author="RUIFOX">
    <w15:presenceInfo w15:providerId="WPS Office" w15:userId="1226227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YzI2ZWVlZmE1MzE0ZjZiM2UyOTQ5ZDRiZGQ1NmYifQ=="/>
  </w:docVars>
  <w:rsids>
    <w:rsidRoot w:val="006C6448"/>
    <w:rsid w:val="00010D27"/>
    <w:rsid w:val="00025C6E"/>
    <w:rsid w:val="00110339"/>
    <w:rsid w:val="003F7867"/>
    <w:rsid w:val="00680702"/>
    <w:rsid w:val="006C6448"/>
    <w:rsid w:val="006C6986"/>
    <w:rsid w:val="00753687"/>
    <w:rsid w:val="00795BBF"/>
    <w:rsid w:val="007B3781"/>
    <w:rsid w:val="007C4E55"/>
    <w:rsid w:val="008155D8"/>
    <w:rsid w:val="00836AC4"/>
    <w:rsid w:val="00860600"/>
    <w:rsid w:val="008B6AEA"/>
    <w:rsid w:val="008B7C21"/>
    <w:rsid w:val="008D7C3A"/>
    <w:rsid w:val="008E448E"/>
    <w:rsid w:val="008F0966"/>
    <w:rsid w:val="009405C7"/>
    <w:rsid w:val="009C67A0"/>
    <w:rsid w:val="00A9317A"/>
    <w:rsid w:val="00B14C8F"/>
    <w:rsid w:val="00BA402A"/>
    <w:rsid w:val="00BE4CE8"/>
    <w:rsid w:val="00C753F8"/>
    <w:rsid w:val="00C83763"/>
    <w:rsid w:val="00D924F4"/>
    <w:rsid w:val="00DB36BC"/>
    <w:rsid w:val="00DC7757"/>
    <w:rsid w:val="00E20419"/>
    <w:rsid w:val="00E46AD2"/>
    <w:rsid w:val="00FC1670"/>
    <w:rsid w:val="032B6C3A"/>
    <w:rsid w:val="03DC73D1"/>
    <w:rsid w:val="10137346"/>
    <w:rsid w:val="18CA692A"/>
    <w:rsid w:val="2DEE4968"/>
    <w:rsid w:val="4BEF4B51"/>
    <w:rsid w:val="4F180EE6"/>
    <w:rsid w:val="61317F8D"/>
    <w:rsid w:val="6971643C"/>
    <w:rsid w:val="6F9314B3"/>
    <w:rsid w:val="764A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2757</Words>
  <Characters>2948</Characters>
  <Lines>21</Lines>
  <Paragraphs>6</Paragraphs>
  <TotalTime>15</TotalTime>
  <ScaleCrop>false</ScaleCrop>
  <LinksUpToDate>false</LinksUpToDate>
  <CharactersWithSpaces>3011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2024-05-11T02:45:00Z</dcterms:created>
  <dc:creator>程慧</dc:creator>
  <cp:lastModifiedBy>RUIFOX</cp:lastModifiedBy>
  <dcterms:modified xsi:type="dcterms:W3CDTF">2025-04-18T03:22:21Z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D45D680A828B442B92214CEA4C79FD91_13</vt:lpwstr>
  </property>
  <property fmtid="{D5CDD505-2E9C-101B-9397-08002B2CF9AE}" pid="4" name="KSOTemplateDocerSaveRecord">
    <vt:lpwstr>eyJoZGlkIjoiNmI4Yjg2ODg2ZTAxNDZjMjFmYmIwM2ExZjc4ZjVhZjAiLCJ1c2VySWQiOiIxMTY5MjIwMTYwIn0=</vt:lpwstr>
  </property>
</Properties>
</file>