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F1EF">
      <w:pPr>
        <w:keepNext/>
        <w:keepLines/>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240" w:lineRule="auto"/>
        <w:jc w:val="both"/>
        <w:textAlignment w:val="auto"/>
        <w:outlineLvl w:val="0"/>
        <w:rPr>
          <w:rFonts w:hint="default" w:ascii="Times New Roman" w:hAnsi="Times New Roman" w:eastAsia="方正小标宋_GBK" w:cs="Times New Roman"/>
          <w:b w:val="0"/>
          <w:bCs/>
          <w:kern w:val="44"/>
          <w:sz w:val="30"/>
          <w:szCs w:val="30"/>
          <w:highlight w:val="none"/>
          <w:lang w:val="en-US" w:eastAsia="zh-CN" w:bidi="ar-SA"/>
        </w:rPr>
      </w:pPr>
      <w:r>
        <w:rPr>
          <w:rFonts w:hint="default" w:ascii="Times New Roman" w:hAnsi="Times New Roman" w:eastAsia="方正小标宋_GBK" w:cs="Times New Roman"/>
          <w:b w:val="0"/>
          <w:bCs/>
          <w:kern w:val="44"/>
          <w:sz w:val="30"/>
          <w:szCs w:val="30"/>
          <w:highlight w:val="none"/>
          <w:lang w:val="en-US" w:eastAsia="zh-CN" w:bidi="ar-SA"/>
        </w:rPr>
        <w:t>附件</w:t>
      </w:r>
    </w:p>
    <w:p w14:paraId="003E6518">
      <w:pPr>
        <w:keepNext/>
        <w:keepLines/>
        <w:widowControl w:val="0"/>
        <w:numPr>
          <w:ilvl w:val="0"/>
          <w:numId w:val="0"/>
        </w:numPr>
        <w:bidi w:val="0"/>
        <w:spacing w:before="340" w:beforeLines="0" w:beforeAutospacing="0" w:after="330" w:afterLines="0" w:afterAutospacing="0" w:line="576" w:lineRule="auto"/>
        <w:jc w:val="center"/>
        <w:outlineLvl w:val="0"/>
        <w:rPr>
          <w:rFonts w:hint="default" w:ascii="方正小标宋_GBK" w:hAnsi="方正小标宋_GBK" w:eastAsia="方正小标宋_GBK" w:cs="方正小标宋_GBK"/>
          <w:b w:val="0"/>
          <w:bCs/>
          <w:kern w:val="44"/>
          <w:sz w:val="44"/>
          <w:szCs w:val="36"/>
          <w:highlight w:val="none"/>
          <w:lang w:val="en-US" w:eastAsia="zh-CN" w:bidi="ar-SA"/>
        </w:rPr>
      </w:pPr>
      <w:bookmarkStart w:id="0" w:name="_Toc481"/>
      <w:r>
        <w:rPr>
          <w:rFonts w:hint="eastAsia" w:ascii="方正小标宋_GBK" w:hAnsi="方正小标宋_GBK" w:eastAsia="方正小标宋_GBK" w:cs="方正小标宋_GBK"/>
          <w:b w:val="0"/>
          <w:bCs/>
          <w:kern w:val="44"/>
          <w:sz w:val="44"/>
          <w:szCs w:val="36"/>
          <w:highlight w:val="none"/>
          <w:lang w:val="en-US" w:eastAsia="zh-CN" w:bidi="ar-SA"/>
        </w:rPr>
        <w:t>项目</w:t>
      </w:r>
      <w:bookmarkEnd w:id="0"/>
      <w:r>
        <w:rPr>
          <w:rFonts w:hint="eastAsia" w:ascii="方正小标宋_GBK" w:hAnsi="方正小标宋_GBK" w:eastAsia="方正小标宋_GBK" w:cs="方正小标宋_GBK"/>
          <w:b w:val="0"/>
          <w:bCs/>
          <w:kern w:val="44"/>
          <w:sz w:val="44"/>
          <w:szCs w:val="36"/>
          <w:highlight w:val="none"/>
          <w:lang w:val="en-US" w:eastAsia="zh-CN" w:bidi="ar-SA"/>
        </w:rPr>
        <w:t>采购需求</w:t>
      </w:r>
    </w:p>
    <w:p w14:paraId="6E3A5B55">
      <w:pPr>
        <w:shd w:val="clear" w:color="auto" w:fill="FFFFFF"/>
        <w:tabs>
          <w:tab w:val="left" w:pos="720"/>
          <w:tab w:val="left" w:pos="900"/>
        </w:tabs>
        <w:adjustRightInd w:val="0"/>
        <w:snapToGrid w:val="0"/>
        <w:spacing w:line="56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一、比选项目</w:t>
      </w:r>
      <w:r>
        <w:rPr>
          <w:rFonts w:hint="eastAsia" w:ascii="Times New Roman" w:hAnsi="Times New Roman" w:eastAsia="黑体" w:cs="Times New Roman"/>
          <w:sz w:val="32"/>
          <w:szCs w:val="32"/>
          <w:shd w:val="clear" w:color="auto" w:fill="FFFFFF"/>
        </w:rPr>
        <w:t>内容</w:t>
      </w:r>
    </w:p>
    <w:p w14:paraId="6F53103F">
      <w:pPr>
        <w:shd w:val="clear" w:color="auto" w:fill="FFFFFF"/>
        <w:tabs>
          <w:tab w:val="left" w:pos="720"/>
          <w:tab w:val="left" w:pos="900"/>
        </w:tabs>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本项目共1个包，</w:t>
      </w:r>
      <w:r>
        <w:rPr>
          <w:rFonts w:hint="eastAsia" w:ascii="仿宋_GB2312" w:hAnsi="仿宋_GB2312" w:eastAsia="仿宋_GB2312" w:cs="仿宋_GB2312"/>
          <w:sz w:val="32"/>
          <w:szCs w:val="32"/>
          <w:shd w:val="clear" w:color="auto" w:fill="FFFFFF"/>
        </w:rPr>
        <w:t>采购</w:t>
      </w:r>
      <w:r>
        <w:rPr>
          <w:rFonts w:hint="eastAsia" w:ascii="Times New Roman" w:hAnsi="Times New Roman" w:eastAsia="仿宋_GB2312" w:cs="Times New Roman"/>
          <w:sz w:val="32"/>
          <w:szCs w:val="32"/>
          <w:shd w:val="clear" w:color="auto" w:fill="FFFFFF"/>
        </w:rPr>
        <w:t>便民医柜自助售卖机</w:t>
      </w:r>
      <w:r>
        <w:rPr>
          <w:rFonts w:hint="eastAsia" w:ascii="Times New Roman" w:hAnsi="Times New Roman" w:eastAsia="仿宋_GB2312" w:cs="Times New Roman"/>
          <w:sz w:val="32"/>
          <w:szCs w:val="32"/>
          <w:shd w:val="clear" w:color="auto" w:fill="FFFFFF"/>
          <w:lang w:val="en-US" w:eastAsia="zh-CN"/>
        </w:rPr>
        <w:t>服务</w:t>
      </w:r>
      <w:r>
        <w:rPr>
          <w:rFonts w:hint="eastAsia" w:ascii="Times New Roman" w:hAnsi="Times New Roman" w:eastAsia="仿宋_GB2312" w:cs="Times New Roman"/>
          <w:sz w:val="32"/>
          <w:szCs w:val="32"/>
          <w:shd w:val="clear" w:color="auto" w:fill="FFFFFF"/>
        </w:rPr>
        <w:t>。</w:t>
      </w:r>
    </w:p>
    <w:tbl>
      <w:tblPr>
        <w:tblStyle w:val="4"/>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929"/>
        <w:gridCol w:w="1587"/>
        <w:gridCol w:w="1587"/>
      </w:tblGrid>
      <w:tr w14:paraId="2BB3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7" w:type="dxa"/>
            <w:noWrap w:val="0"/>
            <w:vAlign w:val="center"/>
          </w:tcPr>
          <w:p w14:paraId="0A0DD224">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包件</w:t>
            </w:r>
          </w:p>
        </w:tc>
        <w:tc>
          <w:tcPr>
            <w:tcW w:w="3929" w:type="dxa"/>
            <w:noWrap w:val="0"/>
            <w:vAlign w:val="center"/>
          </w:tcPr>
          <w:p w14:paraId="58F45DCE">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标的</w:t>
            </w:r>
            <w:r>
              <w:rPr>
                <w:rFonts w:ascii="Times New Roman" w:hAnsi="Times New Roman" w:eastAsia="仿宋_GB2312" w:cs="Times New Roman"/>
                <w:sz w:val="32"/>
                <w:szCs w:val="32"/>
                <w:shd w:val="clear" w:color="auto" w:fill="FFFFFF"/>
              </w:rPr>
              <w:t>名称</w:t>
            </w:r>
          </w:p>
        </w:tc>
        <w:tc>
          <w:tcPr>
            <w:tcW w:w="1587" w:type="dxa"/>
            <w:noWrap w:val="0"/>
            <w:vAlign w:val="center"/>
          </w:tcPr>
          <w:p w14:paraId="02CFD98B">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数量</w:t>
            </w:r>
            <w:r>
              <w:rPr>
                <w:rFonts w:hint="eastAsia"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val="en-US" w:eastAsia="zh-CN"/>
              </w:rPr>
              <w:t>项</w:t>
            </w:r>
            <w:r>
              <w:rPr>
                <w:rFonts w:hint="eastAsia" w:ascii="Times New Roman" w:hAnsi="Times New Roman" w:eastAsia="仿宋_GB2312" w:cs="Times New Roman"/>
                <w:sz w:val="32"/>
                <w:szCs w:val="32"/>
                <w:shd w:val="clear" w:color="auto" w:fill="FFFFFF"/>
              </w:rPr>
              <w:t>）</w:t>
            </w:r>
          </w:p>
        </w:tc>
        <w:tc>
          <w:tcPr>
            <w:tcW w:w="1587" w:type="dxa"/>
            <w:noWrap w:val="0"/>
            <w:vAlign w:val="center"/>
          </w:tcPr>
          <w:p w14:paraId="163C8294">
            <w:pPr>
              <w:shd w:val="clear" w:color="auto" w:fill="FFFFFF"/>
              <w:tabs>
                <w:tab w:val="left" w:pos="720"/>
              </w:tabs>
              <w:snapToGrid w:val="0"/>
              <w:spacing w:line="400" w:lineRule="exact"/>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备注</w:t>
            </w:r>
          </w:p>
        </w:tc>
      </w:tr>
      <w:tr w14:paraId="2000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07" w:type="dxa"/>
            <w:noWrap w:val="0"/>
            <w:vAlign w:val="center"/>
          </w:tcPr>
          <w:p w14:paraId="58346537">
            <w:pPr>
              <w:shd w:val="clear" w:color="auto" w:fill="FFFFFF"/>
              <w:tabs>
                <w:tab w:val="left" w:pos="720"/>
              </w:tabs>
              <w:snapToGrid w:val="0"/>
              <w:spacing w:line="400"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w:t>
            </w:r>
          </w:p>
        </w:tc>
        <w:tc>
          <w:tcPr>
            <w:tcW w:w="3929" w:type="dxa"/>
            <w:noWrap w:val="0"/>
            <w:vAlign w:val="center"/>
          </w:tcPr>
          <w:p w14:paraId="4E50B215">
            <w:pPr>
              <w:shd w:val="clear" w:color="auto" w:fill="FFFFFF"/>
              <w:tabs>
                <w:tab w:val="left" w:pos="720"/>
              </w:tabs>
              <w:snapToGrid w:val="0"/>
              <w:spacing w:line="400" w:lineRule="exact"/>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rPr>
              <w:t>便民医柜自助售卖机</w:t>
            </w:r>
            <w:r>
              <w:rPr>
                <w:rFonts w:hint="eastAsia" w:ascii="Times New Roman" w:hAnsi="Times New Roman" w:eastAsia="仿宋_GB2312" w:cs="Times New Roman"/>
                <w:sz w:val="32"/>
                <w:szCs w:val="32"/>
                <w:shd w:val="clear" w:color="auto" w:fill="FFFFFF"/>
                <w:lang w:val="en-US" w:eastAsia="zh-CN"/>
              </w:rPr>
              <w:t>服务</w:t>
            </w:r>
          </w:p>
        </w:tc>
        <w:tc>
          <w:tcPr>
            <w:tcW w:w="1587" w:type="dxa"/>
            <w:noWrap w:val="0"/>
            <w:vAlign w:val="center"/>
          </w:tcPr>
          <w:p w14:paraId="1820411B">
            <w:pPr>
              <w:shd w:val="clear" w:color="auto" w:fill="FFFFFF"/>
              <w:tabs>
                <w:tab w:val="left" w:pos="720"/>
              </w:tabs>
              <w:snapToGrid w:val="0"/>
              <w:spacing w:line="400" w:lineRule="exact"/>
              <w:jc w:val="center"/>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w:t>
            </w:r>
            <w:bookmarkStart w:id="1" w:name="_GoBack"/>
            <w:bookmarkEnd w:id="1"/>
          </w:p>
        </w:tc>
        <w:tc>
          <w:tcPr>
            <w:tcW w:w="1587" w:type="dxa"/>
            <w:noWrap w:val="0"/>
            <w:vAlign w:val="center"/>
          </w:tcPr>
          <w:p w14:paraId="3A4525D9">
            <w:pPr>
              <w:shd w:val="clear" w:color="auto" w:fill="FFFFFF"/>
              <w:tabs>
                <w:tab w:val="left" w:pos="720"/>
              </w:tabs>
              <w:snapToGrid w:val="0"/>
              <w:spacing w:line="400" w:lineRule="exact"/>
              <w:jc w:val="center"/>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一采三年</w:t>
            </w:r>
          </w:p>
        </w:tc>
      </w:tr>
    </w:tbl>
    <w:p w14:paraId="2A9FFCCB">
      <w:p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二、</w:t>
      </w:r>
      <w:r>
        <w:rPr>
          <w:rFonts w:hint="eastAsia" w:ascii="Times New Roman" w:hAnsi="Times New Roman" w:eastAsia="黑体" w:cs="Times New Roman"/>
          <w:sz w:val="32"/>
          <w:szCs w:val="32"/>
          <w:shd w:val="clear" w:color="auto" w:fill="FFFFFF"/>
          <w:lang w:val="en-US" w:eastAsia="zh-CN"/>
        </w:rPr>
        <w:t>技术、服务</w:t>
      </w:r>
      <w:r>
        <w:rPr>
          <w:rFonts w:ascii="Times New Roman" w:hAnsi="Times New Roman" w:eastAsia="黑体" w:cs="Times New Roman"/>
          <w:sz w:val="32"/>
          <w:szCs w:val="32"/>
          <w:shd w:val="clear" w:color="auto" w:fill="FFFFFF"/>
        </w:rPr>
        <w:t>要求</w:t>
      </w:r>
    </w:p>
    <w:p w14:paraId="40AF4296">
      <w:pPr>
        <w:shd w:val="clear" w:color="auto" w:fill="FFFFFF"/>
        <w:tabs>
          <w:tab w:val="left" w:pos="720"/>
          <w:tab w:val="left" w:pos="900"/>
        </w:tabs>
        <w:snapToGrid w:val="0"/>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（一）</w:t>
      </w:r>
      <w:r>
        <w:rPr>
          <w:rFonts w:hint="eastAsia" w:ascii="Times New Roman" w:hAnsi="Times New Roman" w:eastAsia="仿宋_GB2312" w:cs="Times New Roman"/>
          <w:sz w:val="32"/>
          <w:szCs w:val="32"/>
          <w:shd w:val="clear" w:color="auto" w:fill="FFFFFF"/>
          <w:lang w:val="en-US" w:eastAsia="zh-CN"/>
        </w:rPr>
        <w:t>在第一、二、三住院部及门诊区域4个点位分别设置便民医柜自助售卖机（以下简称售卖机），每个点位</w:t>
      </w:r>
      <w:r>
        <w:rPr>
          <w:rFonts w:hint="eastAsia" w:ascii="Times New Roman" w:hAnsi="Times New Roman" w:eastAsia="仿宋_GB2312" w:cs="Times New Roman"/>
          <w:sz w:val="32"/>
          <w:szCs w:val="32"/>
          <w:shd w:val="clear" w:color="auto" w:fill="FFFFFF"/>
        </w:rPr>
        <w:t>具体引进数量按照</w:t>
      </w:r>
      <w:r>
        <w:rPr>
          <w:rFonts w:hint="eastAsia" w:ascii="Times New Roman" w:hAnsi="Times New Roman" w:eastAsia="仿宋_GB2312" w:cs="Times New Roman"/>
          <w:sz w:val="32"/>
          <w:szCs w:val="32"/>
          <w:shd w:val="clear" w:color="auto" w:fill="FFFFFF"/>
          <w:lang w:val="en-US" w:eastAsia="zh-CN"/>
        </w:rPr>
        <w:t>采购人</w:t>
      </w:r>
      <w:r>
        <w:rPr>
          <w:rFonts w:hint="eastAsia" w:ascii="Times New Roman" w:hAnsi="Times New Roman" w:eastAsia="仿宋_GB2312" w:cs="Times New Roman"/>
          <w:sz w:val="32"/>
          <w:szCs w:val="32"/>
          <w:shd w:val="clear" w:color="auto" w:fill="FFFFFF"/>
        </w:rPr>
        <w:t>实际需求确定</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据实结算费用。售卖机</w:t>
      </w:r>
      <w:r>
        <w:rPr>
          <w:rFonts w:hint="eastAsia" w:ascii="Times New Roman" w:hAnsi="Times New Roman" w:eastAsia="仿宋_GB2312" w:cs="Times New Roman"/>
          <w:sz w:val="32"/>
          <w:szCs w:val="32"/>
          <w:shd w:val="clear" w:color="auto" w:fill="FFFFFF"/>
        </w:rPr>
        <w:t>位置根据医院的工作需求摆放，摆放位置不得影响医院各通道的正常使用。</w:t>
      </w:r>
    </w:p>
    <w:p w14:paraId="414B4EAC">
      <w:pPr>
        <w:shd w:val="clear" w:color="auto" w:fill="FFFFFF"/>
        <w:tabs>
          <w:tab w:val="left" w:pos="720"/>
          <w:tab w:val="left" w:pos="900"/>
        </w:tabs>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（二）售卖机</w:t>
      </w:r>
      <w:r>
        <w:rPr>
          <w:rFonts w:hint="eastAsia" w:ascii="Times New Roman" w:hAnsi="Times New Roman" w:eastAsia="仿宋_GB2312" w:cs="Times New Roman"/>
          <w:sz w:val="32"/>
          <w:szCs w:val="32"/>
          <w:shd w:val="clear" w:color="auto" w:fill="FFFFFF"/>
          <w:lang w:val="en-US" w:eastAsia="zh-CN"/>
        </w:rPr>
        <w:t>醒目位置处</w:t>
      </w:r>
      <w:r>
        <w:rPr>
          <w:rFonts w:hint="eastAsia" w:ascii="Times New Roman" w:hAnsi="Times New Roman" w:eastAsia="仿宋_GB2312" w:cs="Times New Roman"/>
          <w:sz w:val="32"/>
          <w:szCs w:val="32"/>
          <w:shd w:val="clear" w:color="auto" w:fill="FFFFFF"/>
        </w:rPr>
        <w:t>标示24小时服务电话，白天2小时</w:t>
      </w:r>
      <w:r>
        <w:rPr>
          <w:rFonts w:hint="eastAsia" w:ascii="Times New Roman" w:hAnsi="Times New Roman" w:eastAsia="仿宋_GB2312" w:cs="Times New Roman"/>
          <w:sz w:val="32"/>
          <w:szCs w:val="32"/>
          <w:shd w:val="clear" w:color="auto" w:fill="FFFFFF"/>
          <w:lang w:val="en-US" w:eastAsia="zh-CN"/>
        </w:rPr>
        <w:t>内、</w:t>
      </w:r>
      <w:r>
        <w:rPr>
          <w:rFonts w:hint="eastAsia" w:ascii="Times New Roman" w:hAnsi="Times New Roman" w:eastAsia="仿宋_GB2312" w:cs="Times New Roman"/>
          <w:sz w:val="32"/>
          <w:szCs w:val="32"/>
          <w:shd w:val="clear" w:color="auto" w:fill="FFFFFF"/>
        </w:rPr>
        <w:t>夜间8小时</w:t>
      </w:r>
      <w:r>
        <w:rPr>
          <w:rFonts w:hint="eastAsia" w:ascii="Times New Roman" w:hAnsi="Times New Roman" w:eastAsia="仿宋_GB2312" w:cs="Times New Roman"/>
          <w:sz w:val="32"/>
          <w:szCs w:val="32"/>
          <w:shd w:val="clear" w:color="auto" w:fill="FFFFFF"/>
          <w:lang w:val="en-US" w:eastAsia="zh-CN"/>
        </w:rPr>
        <w:t>内</w:t>
      </w:r>
      <w:r>
        <w:rPr>
          <w:rFonts w:hint="eastAsia" w:ascii="Times New Roman" w:hAnsi="Times New Roman" w:eastAsia="仿宋_GB2312" w:cs="Times New Roman"/>
          <w:sz w:val="32"/>
          <w:szCs w:val="32"/>
          <w:shd w:val="clear" w:color="auto" w:fill="FFFFFF"/>
        </w:rPr>
        <w:t>及时处理患者</w:t>
      </w:r>
      <w:r>
        <w:rPr>
          <w:rFonts w:hint="eastAsia" w:ascii="Times New Roman" w:hAnsi="Times New Roman" w:eastAsia="仿宋_GB2312" w:cs="Times New Roman"/>
          <w:sz w:val="32"/>
          <w:szCs w:val="32"/>
          <w:shd w:val="clear" w:color="auto" w:fill="FFFFFF"/>
          <w:lang w:val="en-US" w:eastAsia="zh-CN"/>
        </w:rPr>
        <w:t>使用售卖机的</w:t>
      </w:r>
      <w:r>
        <w:rPr>
          <w:rFonts w:hint="eastAsia" w:ascii="Times New Roman" w:hAnsi="Times New Roman" w:eastAsia="仿宋_GB2312" w:cs="Times New Roman"/>
          <w:sz w:val="32"/>
          <w:szCs w:val="32"/>
          <w:shd w:val="clear" w:color="auto" w:fill="FFFFFF"/>
        </w:rPr>
        <w:t>购买过程中所有问题；安排</w:t>
      </w:r>
      <w:r>
        <w:rPr>
          <w:rFonts w:hint="eastAsia" w:ascii="Times New Roman" w:hAnsi="Times New Roman" w:eastAsia="仿宋_GB2312" w:cs="Times New Roman"/>
          <w:sz w:val="32"/>
          <w:szCs w:val="32"/>
          <w:shd w:val="clear" w:color="auto" w:fill="FFFFFF"/>
          <w:lang w:val="en-US" w:eastAsia="zh-CN"/>
        </w:rPr>
        <w:t>至少一名专岗</w:t>
      </w:r>
      <w:r>
        <w:rPr>
          <w:rFonts w:hint="eastAsia" w:ascii="Times New Roman" w:hAnsi="Times New Roman" w:eastAsia="仿宋_GB2312" w:cs="Times New Roman"/>
          <w:sz w:val="32"/>
          <w:szCs w:val="32"/>
          <w:shd w:val="clear" w:color="auto" w:fill="FFFFFF"/>
        </w:rPr>
        <w:t>维修人员，</w:t>
      </w:r>
      <w:r>
        <w:rPr>
          <w:rFonts w:hint="eastAsia" w:ascii="仿宋_GB2312" w:hAnsi="Times New Roman" w:eastAsia="仿宋_GB2312" w:cs="仿宋_GB2312"/>
          <w:sz w:val="32"/>
          <w:szCs w:val="32"/>
          <w:lang w:val="en-US" w:eastAsia="zh-CN"/>
        </w:rPr>
        <w:t>每</w:t>
      </w:r>
      <w:r>
        <w:rPr>
          <w:rFonts w:hint="eastAsia" w:ascii="Times New Roman" w:hAnsi="Times New Roman" w:eastAsia="仿宋_GB2312" w:cs="Times New Roman"/>
          <w:sz w:val="32"/>
          <w:szCs w:val="32"/>
          <w:shd w:val="clear" w:color="auto" w:fill="FFFFFF"/>
          <w:lang w:val="en-US" w:eastAsia="zh-CN"/>
        </w:rPr>
        <w:t>3个月至少</w:t>
      </w:r>
      <w:r>
        <w:rPr>
          <w:rFonts w:hint="eastAsia" w:ascii="Times New Roman" w:hAnsi="Times New Roman" w:eastAsia="仿宋_GB2312" w:cs="Times New Roman"/>
          <w:sz w:val="32"/>
          <w:szCs w:val="32"/>
          <w:shd w:val="clear" w:color="auto" w:fill="FFFFFF"/>
        </w:rPr>
        <w:t>进行</w:t>
      </w:r>
      <w:r>
        <w:rPr>
          <w:rFonts w:hint="eastAsia" w:ascii="Times New Roman" w:hAnsi="Times New Roman" w:eastAsia="仿宋_GB2312" w:cs="Times New Roman"/>
          <w:sz w:val="32"/>
          <w:szCs w:val="32"/>
          <w:shd w:val="clear" w:color="auto" w:fill="FFFFFF"/>
          <w:lang w:val="en-US" w:eastAsia="zh-CN"/>
        </w:rPr>
        <w:t>1次</w:t>
      </w:r>
      <w:r>
        <w:rPr>
          <w:rFonts w:hint="eastAsia" w:ascii="Times New Roman" w:hAnsi="Times New Roman" w:eastAsia="仿宋_GB2312" w:cs="Times New Roman"/>
          <w:sz w:val="32"/>
          <w:szCs w:val="32"/>
          <w:shd w:val="clear" w:color="auto" w:fill="FFFFFF"/>
        </w:rPr>
        <w:t>设备维护，保证正常运营。</w:t>
      </w:r>
    </w:p>
    <w:p w14:paraId="51EB0E6E">
      <w:pPr>
        <w:shd w:val="clear" w:color="auto" w:fill="FFFFFF"/>
        <w:tabs>
          <w:tab w:val="left" w:pos="720"/>
          <w:tab w:val="left" w:pos="900"/>
        </w:tabs>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（三）售卖机设专人</w:t>
      </w:r>
      <w:r>
        <w:rPr>
          <w:rFonts w:hint="eastAsia" w:ascii="Times New Roman" w:hAnsi="Times New Roman" w:eastAsia="仿宋_GB2312" w:cs="Times New Roman"/>
          <w:sz w:val="32"/>
          <w:szCs w:val="32"/>
          <w:shd w:val="clear" w:color="auto" w:fill="FFFFFF"/>
          <w:lang w:val="en-US" w:eastAsia="zh-CN"/>
        </w:rPr>
        <w:t>专岗每7天</w:t>
      </w:r>
      <w:r>
        <w:rPr>
          <w:rFonts w:hint="eastAsia" w:ascii="Times New Roman" w:hAnsi="Times New Roman" w:eastAsia="仿宋_GB2312" w:cs="Times New Roman"/>
          <w:sz w:val="32"/>
          <w:szCs w:val="32"/>
          <w:shd w:val="clear" w:color="auto" w:fill="FFFFFF"/>
        </w:rPr>
        <w:t>补货</w:t>
      </w:r>
      <w:r>
        <w:rPr>
          <w:rFonts w:hint="eastAsia" w:ascii="Times New Roman" w:hAnsi="Times New Roman" w:eastAsia="仿宋_GB2312" w:cs="Times New Roman"/>
          <w:sz w:val="32"/>
          <w:szCs w:val="32"/>
          <w:shd w:val="clear" w:color="auto" w:fill="FFFFFF"/>
          <w:lang w:val="en-US" w:eastAsia="zh-CN"/>
        </w:rPr>
        <w:t>至少1次</w:t>
      </w:r>
      <w:r>
        <w:rPr>
          <w:rFonts w:hint="eastAsia" w:ascii="Times New Roman" w:hAnsi="Times New Roman" w:eastAsia="仿宋_GB2312" w:cs="Times New Roman"/>
          <w:sz w:val="32"/>
          <w:szCs w:val="32"/>
          <w:shd w:val="clear" w:color="auto" w:fill="FFFFFF"/>
        </w:rPr>
        <w:t>，保证患者的购买需求，避免出现断货现象。</w:t>
      </w:r>
    </w:p>
    <w:p w14:paraId="5BA1B5EE">
      <w:pPr>
        <w:shd w:val="clear" w:color="auto" w:fill="FFFFFF"/>
        <w:tabs>
          <w:tab w:val="left" w:pos="720"/>
          <w:tab w:val="left" w:pos="900"/>
        </w:tabs>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四）售卖机必须符合国家相关法律法规和行业标准，企业应建立覆盖自动售卖全过程的质量管理体系，确保医疗器械质量安全与可追溯，包括进货查验记录、陈列检查记录、温湿度记录、销售记录、库存记录、售后服务记录等</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rPr>
        <w:t>保证自动售</w:t>
      </w:r>
      <w:r>
        <w:rPr>
          <w:rFonts w:hint="eastAsia" w:ascii="Times New Roman" w:hAnsi="Times New Roman" w:eastAsia="仿宋_GB2312" w:cs="Times New Roman"/>
          <w:sz w:val="32"/>
          <w:szCs w:val="32"/>
          <w:shd w:val="clear" w:color="auto" w:fill="FFFFFF"/>
          <w:lang w:val="en-US" w:eastAsia="zh-CN"/>
        </w:rPr>
        <w:t>卖</w:t>
      </w:r>
      <w:r>
        <w:rPr>
          <w:rFonts w:hint="eastAsia" w:ascii="Times New Roman" w:hAnsi="Times New Roman" w:eastAsia="仿宋_GB2312" w:cs="Times New Roman"/>
          <w:sz w:val="32"/>
          <w:szCs w:val="32"/>
          <w:shd w:val="clear" w:color="auto" w:fill="FFFFFF"/>
        </w:rPr>
        <w:t>机及所配送的商品符合国家卫生标准及有关技术质量标准，所供耗材需包装完好，且配有相应的使用说明书，以免造成患者的困扰，增加临床工作量。</w:t>
      </w:r>
    </w:p>
    <w:p w14:paraId="08C8D1C6">
      <w:pPr>
        <w:shd w:val="clear" w:color="auto" w:fill="FFFFFF"/>
        <w:tabs>
          <w:tab w:val="left" w:pos="720"/>
          <w:tab w:val="left" w:pos="900"/>
        </w:tabs>
        <w:snapToGrid w:val="0"/>
        <w:spacing w:line="56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五</w:t>
      </w:r>
      <w:r>
        <w:rPr>
          <w:rFonts w:hint="eastAsia" w:ascii="Times New Roman" w:hAnsi="Times New Roman" w:eastAsia="仿宋_GB2312" w:cs="Times New Roman"/>
          <w:sz w:val="32"/>
          <w:szCs w:val="32"/>
          <w:shd w:val="clear" w:color="auto" w:fill="FFFFFF"/>
          <w:lang w:eastAsia="zh-CN"/>
        </w:rPr>
        <w:t>）供应商在作业期间应严格遵守医院的管理制度，如产生的责任纠纷，以及因服务不到位引起的投诉或舆情，由供应商承担全部责任。合同履行期间，如因工作人员操作不规范所引发的一切安全事故、人身损害或财产损失、行政处罚等由供应商承担全部负责，并承担由此引发的一切经济赔偿。</w:t>
      </w:r>
    </w:p>
    <w:p w14:paraId="4B41F2ED">
      <w:pPr>
        <w:shd w:val="clear" w:color="auto" w:fill="FFFFFF"/>
        <w:tabs>
          <w:tab w:val="left" w:pos="720"/>
          <w:tab w:val="left" w:pos="900"/>
        </w:tabs>
        <w:snapToGrid w:val="0"/>
        <w:spacing w:line="560" w:lineRule="exact"/>
        <w:ind w:firstLine="640" w:firstLineChars="200"/>
        <w:rPr>
          <w:rFonts w:ascii="仿宋_GB2312" w:hAnsi="Times New Roman" w:eastAsia="仿宋_GB2312" w:cs="仿宋_GB2312"/>
          <w:sz w:val="36"/>
          <w:szCs w:val="36"/>
        </w:rPr>
      </w:pPr>
      <w:r>
        <w:rPr>
          <w:rFonts w:hint="eastAsia"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val="en-US" w:eastAsia="zh-CN"/>
        </w:rPr>
        <w:t>六</w:t>
      </w:r>
      <w:r>
        <w:rPr>
          <w:rFonts w:hint="eastAsia" w:ascii="Times New Roman" w:hAnsi="Times New Roman" w:eastAsia="仿宋_GB2312" w:cs="Times New Roman"/>
          <w:sz w:val="32"/>
          <w:szCs w:val="32"/>
          <w:shd w:val="clear" w:color="auto" w:fill="FFFFFF"/>
        </w:rPr>
        <w:t>）根据医院所有临床科室需要，售卖机所配送商品须及时满足，如涉及采购人要求的临时需求商品须允许其进入便民医柜自助售卖机售卖范围。</w:t>
      </w:r>
    </w:p>
    <w:p w14:paraId="3451E26E">
      <w:pPr>
        <w:shd w:val="clear" w:color="auto" w:fill="FFFFFF"/>
        <w:tabs>
          <w:tab w:val="left" w:pos="720"/>
          <w:tab w:val="left" w:pos="900"/>
        </w:tabs>
        <w:snapToGrid w:val="0"/>
        <w:spacing w:line="560" w:lineRule="exact"/>
        <w:ind w:firstLine="640" w:firstLineChars="200"/>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七</w:t>
      </w:r>
      <w:r>
        <w:rPr>
          <w:rFonts w:hint="eastAsia" w:ascii="Times New Roman" w:hAnsi="Times New Roman" w:eastAsia="仿宋_GB2312" w:cs="Times New Roman"/>
          <w:sz w:val="32"/>
          <w:szCs w:val="32"/>
          <w:shd w:val="clear" w:color="auto" w:fill="FFFFFF"/>
          <w:lang w:eastAsia="zh-CN"/>
        </w:rPr>
        <w:t>）提供</w:t>
      </w:r>
      <w:r>
        <w:rPr>
          <w:rFonts w:hint="eastAsia" w:ascii="Times New Roman" w:hAnsi="Times New Roman" w:eastAsia="仿宋_GB2312" w:cs="Times New Roman"/>
          <w:sz w:val="32"/>
          <w:szCs w:val="32"/>
          <w:shd w:val="clear" w:color="auto" w:fill="FFFFFF"/>
          <w:lang w:val="en-US" w:eastAsia="zh-CN"/>
        </w:rPr>
        <w:t>一套</w:t>
      </w:r>
      <w:r>
        <w:rPr>
          <w:rFonts w:hint="eastAsia" w:ascii="Times New Roman" w:hAnsi="Times New Roman" w:eastAsia="仿宋_GB2312" w:cs="Times New Roman"/>
          <w:sz w:val="32"/>
          <w:szCs w:val="32"/>
          <w:shd w:val="clear" w:color="auto" w:fill="FFFFFF"/>
          <w:lang w:eastAsia="zh-CN"/>
        </w:rPr>
        <w:t>服务方案，包含但不限于配送服务方案、人员保障、应急预案、售后服务等，</w:t>
      </w:r>
      <w:r>
        <w:rPr>
          <w:rFonts w:hint="eastAsia" w:ascii="Times New Roman" w:hAnsi="Times New Roman" w:eastAsia="仿宋_GB2312" w:cs="Times New Roman"/>
          <w:sz w:val="32"/>
          <w:szCs w:val="32"/>
          <w:shd w:val="clear" w:color="auto" w:fill="FFFFFF"/>
          <w:lang w:val="en-US" w:eastAsia="zh-CN"/>
        </w:rPr>
        <w:t>服务方案需</w:t>
      </w:r>
      <w:r>
        <w:rPr>
          <w:rFonts w:hint="eastAsia" w:ascii="Times New Roman" w:hAnsi="Times New Roman" w:eastAsia="仿宋_GB2312" w:cs="Times New Roman"/>
          <w:sz w:val="32"/>
          <w:szCs w:val="32"/>
          <w:shd w:val="clear" w:color="auto" w:fill="FFFFFF"/>
        </w:rPr>
        <w:t>快速有效解决患者的需求，优化服务流程，满足患者对医疗器械</w:t>
      </w:r>
      <w:r>
        <w:rPr>
          <w:rFonts w:hint="eastAsia" w:ascii="Times New Roman" w:hAnsi="Times New Roman" w:eastAsia="仿宋_GB2312" w:cs="Times New Roman"/>
          <w:sz w:val="32"/>
          <w:szCs w:val="32"/>
          <w:shd w:val="clear" w:color="auto" w:fill="FFFFFF"/>
          <w:lang w:val="en-US" w:eastAsia="zh-CN"/>
        </w:rPr>
        <w:t>等产品</w:t>
      </w:r>
      <w:r>
        <w:rPr>
          <w:rFonts w:hint="eastAsia" w:ascii="Times New Roman" w:hAnsi="Times New Roman" w:eastAsia="仿宋_GB2312" w:cs="Times New Roman"/>
          <w:sz w:val="32"/>
          <w:szCs w:val="32"/>
          <w:shd w:val="clear" w:color="auto" w:fill="FFFFFF"/>
        </w:rPr>
        <w:t>的24小时购买需要，降低医院不可计费耗材占比，深化“互联网+智慧医院”创新服务模式，提升医院的服务能力。</w:t>
      </w:r>
    </w:p>
    <w:p w14:paraId="495591DD">
      <w:p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三</w:t>
      </w:r>
      <w:r>
        <w:rPr>
          <w:rFonts w:ascii="Times New Roman" w:hAnsi="Times New Roman" w:eastAsia="黑体" w:cs="Times New Roman"/>
          <w:sz w:val="32"/>
          <w:szCs w:val="32"/>
          <w:shd w:val="clear" w:color="auto" w:fill="FFFFFF"/>
        </w:rPr>
        <w:t>、商务要求</w:t>
      </w:r>
    </w:p>
    <w:p w14:paraId="5B79B622">
      <w:pPr>
        <w:shd w:val="clear" w:color="auto" w:fill="FFFFFF"/>
        <w:tabs>
          <w:tab w:val="left" w:pos="720"/>
          <w:tab w:val="left" w:pos="900"/>
        </w:tabs>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1.服务期限：</w:t>
      </w:r>
      <w:r>
        <w:rPr>
          <w:rFonts w:hint="eastAsia" w:ascii="仿宋_GB2312" w:hAnsi="仿宋_GB2312" w:eastAsia="仿宋_GB2312" w:cs="仿宋_GB2312"/>
          <w:color w:val="000000"/>
          <w:sz w:val="32"/>
          <w:szCs w:val="32"/>
          <w:shd w:val="clear" w:color="auto" w:fill="FFFFFF"/>
        </w:rPr>
        <w:t>自合同签订之日起三年。</w:t>
      </w:r>
    </w:p>
    <w:p w14:paraId="645000A2">
      <w:pPr>
        <w:shd w:val="clear" w:color="auto" w:fill="FFFFFF"/>
        <w:tabs>
          <w:tab w:val="left" w:pos="720"/>
          <w:tab w:val="left" w:pos="900"/>
        </w:tabs>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2.报价：</w:t>
      </w:r>
      <w:r>
        <w:rPr>
          <w:rFonts w:hint="eastAsia" w:ascii="仿宋_GB2312" w:hAnsi="仿宋_GB2312" w:eastAsia="仿宋_GB2312" w:cs="仿宋_GB2312"/>
          <w:color w:val="000000"/>
          <w:sz w:val="32"/>
          <w:szCs w:val="32"/>
          <w:shd w:val="clear" w:color="auto" w:fill="FFFFFF"/>
          <w:lang w:val="en-US" w:eastAsia="zh-CN"/>
        </w:rPr>
        <w:t>报价</w:t>
      </w:r>
      <w:r>
        <w:rPr>
          <w:rFonts w:hint="eastAsia" w:ascii="仿宋_GB2312" w:hAnsi="仿宋_GB2312" w:eastAsia="仿宋_GB2312" w:cs="仿宋_GB2312"/>
          <w:color w:val="000000"/>
          <w:sz w:val="32"/>
          <w:szCs w:val="32"/>
          <w:shd w:val="clear" w:color="auto" w:fill="FFFFFF"/>
        </w:rPr>
        <w:t>标准按</w:t>
      </w:r>
      <w:r>
        <w:rPr>
          <w:rFonts w:hint="eastAsia" w:ascii="仿宋_GB2312" w:hAnsi="仿宋_GB2312" w:eastAsia="仿宋_GB2312" w:cs="仿宋_GB2312"/>
          <w:color w:val="000000"/>
          <w:sz w:val="32"/>
          <w:szCs w:val="32"/>
          <w:shd w:val="clear" w:color="auto" w:fill="FFFFFF"/>
          <w:lang w:val="en-US" w:eastAsia="zh-CN"/>
        </w:rPr>
        <w:t>售卖机</w:t>
      </w:r>
      <w:r>
        <w:rPr>
          <w:rFonts w:hint="eastAsia" w:ascii="仿宋_GB2312" w:hAnsi="仿宋_GB2312" w:eastAsia="仿宋_GB2312" w:cs="仿宋_GB2312"/>
          <w:color w:val="000000"/>
          <w:sz w:val="32"/>
          <w:szCs w:val="32"/>
          <w:shd w:val="clear" w:color="auto" w:fill="FFFFFF"/>
          <w:lang w:eastAsia="zh-CN"/>
        </w:rPr>
        <w:t>管理费</w:t>
      </w:r>
      <w:r>
        <w:rPr>
          <w:rFonts w:hint="eastAsia" w:ascii="仿宋_GB2312" w:hAnsi="仿宋_GB2312" w:eastAsia="仿宋_GB2312" w:cs="仿宋_GB2312"/>
          <w:color w:val="000000"/>
          <w:sz w:val="32"/>
          <w:szCs w:val="32"/>
          <w:shd w:val="clear" w:color="auto" w:fill="FFFFFF"/>
        </w:rPr>
        <w:t>（含电费）不得低于每</w:t>
      </w:r>
      <w:r>
        <w:rPr>
          <w:rFonts w:hint="eastAsia" w:ascii="仿宋_GB2312" w:hAnsi="仿宋_GB2312" w:eastAsia="仿宋_GB2312" w:cs="仿宋_GB2312"/>
          <w:color w:val="000000"/>
          <w:sz w:val="32"/>
          <w:szCs w:val="32"/>
          <w:shd w:val="clear" w:color="auto" w:fill="FFFFFF"/>
          <w:lang w:val="en-US" w:eastAsia="zh-CN"/>
        </w:rPr>
        <w:t>台</w:t>
      </w:r>
      <w:r>
        <w:rPr>
          <w:rFonts w:hint="eastAsia" w:ascii="仿宋_GB2312" w:hAnsi="仿宋_GB2312" w:eastAsia="仿宋_GB2312" w:cs="仿宋_GB2312"/>
          <w:color w:val="000000"/>
          <w:sz w:val="32"/>
          <w:szCs w:val="32"/>
          <w:shd w:val="clear" w:color="auto" w:fill="FFFFFF"/>
        </w:rPr>
        <w:t>50</w:t>
      </w:r>
      <w:r>
        <w:rPr>
          <w:rFonts w:hint="eastAsia" w:ascii="仿宋_GB2312" w:hAnsi="仿宋_GB2312" w:eastAsia="仿宋_GB2312" w:cs="仿宋_GB2312"/>
          <w:color w:val="000000"/>
          <w:sz w:val="32"/>
          <w:szCs w:val="32"/>
          <w:highlight w:val="none"/>
          <w:shd w:val="clear" w:color="auto" w:fill="FFFFFF"/>
        </w:rPr>
        <w:t>0元/月/</w:t>
      </w:r>
      <w:r>
        <w:rPr>
          <w:rFonts w:hint="eastAsia" w:ascii="仿宋_GB2312" w:hAnsi="仿宋_GB2312" w:eastAsia="仿宋_GB2312" w:cs="仿宋_GB2312"/>
          <w:color w:val="000000"/>
          <w:sz w:val="32"/>
          <w:szCs w:val="32"/>
          <w:highlight w:val="none"/>
          <w:shd w:val="clear" w:color="auto" w:fill="FFFFFF"/>
          <w:lang w:val="en-US" w:eastAsia="zh-CN"/>
        </w:rPr>
        <w:t>台，不得高于30</w:t>
      </w:r>
      <w:r>
        <w:rPr>
          <w:rFonts w:hint="eastAsia" w:ascii="仿宋_GB2312" w:hAnsi="仿宋_GB2312" w:eastAsia="仿宋_GB2312" w:cs="仿宋_GB2312"/>
          <w:color w:val="000000"/>
          <w:sz w:val="32"/>
          <w:szCs w:val="32"/>
          <w:shd w:val="clear" w:color="auto" w:fill="FFFFFF"/>
        </w:rPr>
        <w:t>0</w:t>
      </w:r>
      <w:r>
        <w:rPr>
          <w:rFonts w:hint="eastAsia" w:ascii="仿宋_GB2312" w:hAnsi="仿宋_GB2312" w:eastAsia="仿宋_GB2312" w:cs="仿宋_GB2312"/>
          <w:color w:val="000000"/>
          <w:sz w:val="32"/>
          <w:szCs w:val="32"/>
          <w:highlight w:val="none"/>
          <w:shd w:val="clear" w:color="auto" w:fill="FFFFFF"/>
        </w:rPr>
        <w:t>0元/月/</w:t>
      </w:r>
      <w:r>
        <w:rPr>
          <w:rFonts w:hint="eastAsia" w:ascii="仿宋_GB2312" w:hAnsi="仿宋_GB2312" w:eastAsia="仿宋_GB2312" w:cs="仿宋_GB2312"/>
          <w:color w:val="000000"/>
          <w:sz w:val="32"/>
          <w:szCs w:val="32"/>
          <w:highlight w:val="none"/>
          <w:shd w:val="clear" w:color="auto" w:fill="FFFFFF"/>
          <w:lang w:val="en-US" w:eastAsia="zh-CN"/>
        </w:rPr>
        <w:t>台</w:t>
      </w:r>
      <w:r>
        <w:rPr>
          <w:rFonts w:hint="eastAsia" w:ascii="仿宋_GB2312" w:hAnsi="仿宋_GB2312" w:eastAsia="仿宋_GB2312" w:cs="仿宋_GB2312"/>
          <w:color w:val="000000"/>
          <w:sz w:val="32"/>
          <w:szCs w:val="32"/>
          <w:shd w:val="clear" w:color="auto" w:fill="FFFFFF"/>
        </w:rPr>
        <w:t>。</w:t>
      </w:r>
    </w:p>
    <w:p w14:paraId="7E17ADEC">
      <w:pPr>
        <w:shd w:val="clear" w:color="auto" w:fill="FFFFFF"/>
        <w:tabs>
          <w:tab w:val="left" w:pos="720"/>
          <w:tab w:val="left" w:pos="900"/>
        </w:tabs>
        <w:adjustRightInd w:val="0"/>
        <w:snapToGrid w:val="0"/>
        <w:spacing w:line="560" w:lineRule="exact"/>
        <w:ind w:firstLine="640" w:firstLineChars="200"/>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shd w:val="clear" w:color="auto" w:fill="FFFFFF"/>
        </w:rPr>
        <w:t>3.付款方式</w:t>
      </w:r>
      <w:r>
        <w:rPr>
          <w:rFonts w:hint="eastAsia" w:ascii="仿宋_GB2312" w:hAnsi="仿宋_GB2312" w:eastAsia="仿宋_GB2312" w:cs="仿宋_GB2312"/>
          <w:color w:val="000000"/>
          <w:sz w:val="32"/>
          <w:szCs w:val="32"/>
          <w:highlight w:val="none"/>
          <w:shd w:val="clear" w:color="auto" w:fill="FFFFFF"/>
        </w:rPr>
        <w:t>：一采三年</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费用实行年支付制，</w:t>
      </w:r>
      <w:r>
        <w:rPr>
          <w:rFonts w:hint="eastAsia" w:ascii="仿宋_GB2312" w:hAnsi="仿宋_GB2312" w:eastAsia="仿宋_GB2312" w:cs="仿宋_GB2312"/>
          <w:color w:val="000000"/>
          <w:sz w:val="32"/>
          <w:szCs w:val="32"/>
          <w:highlight w:val="none"/>
          <w:shd w:val="clear" w:color="auto" w:fill="FFFFFF"/>
          <w:lang w:val="en-US" w:eastAsia="zh-CN"/>
        </w:rPr>
        <w:t>便民医柜自助售卖机安装验收合格后1个月内向甲方交纳第一年度管理费</w:t>
      </w:r>
      <w:r>
        <w:rPr>
          <w:rFonts w:hint="eastAsia" w:ascii="Times New Roman" w:hAnsi="Times New Roman" w:eastAsia="仿宋_GB2312" w:cs="Times New Roman"/>
          <w:sz w:val="32"/>
          <w:szCs w:val="32"/>
          <w:highlight w:val="none"/>
          <w:shd w:val="clear" w:color="auto" w:fill="FFFFFF"/>
          <w:lang w:eastAsia="zh-CN"/>
        </w:rPr>
        <w:t>（含电费）</w:t>
      </w:r>
      <w:r>
        <w:rPr>
          <w:rFonts w:hint="eastAsia" w:ascii="仿宋_GB2312" w:hAnsi="仿宋_GB2312" w:eastAsia="仿宋_GB2312" w:cs="仿宋_GB2312"/>
          <w:color w:val="000000"/>
          <w:sz w:val="32"/>
          <w:szCs w:val="32"/>
          <w:highlight w:val="none"/>
          <w:shd w:val="clear" w:color="auto" w:fill="FFFFFF"/>
          <w:lang w:val="en-US" w:eastAsia="zh-CN"/>
        </w:rPr>
        <w:t>,以后服务年度第1个月内交纳当年度管理费</w:t>
      </w:r>
      <w:r>
        <w:rPr>
          <w:rFonts w:hint="eastAsia" w:ascii="Times New Roman" w:hAnsi="Times New Roman" w:eastAsia="仿宋_GB2312" w:cs="Times New Roman"/>
          <w:sz w:val="32"/>
          <w:szCs w:val="32"/>
          <w:highlight w:val="none"/>
          <w:shd w:val="clear" w:color="auto" w:fill="FFFFFF"/>
          <w:lang w:eastAsia="zh-CN"/>
        </w:rPr>
        <w:t>（含电费）</w:t>
      </w:r>
      <w:r>
        <w:rPr>
          <w:rFonts w:hint="eastAsia" w:ascii="仿宋_GB2312" w:hAnsi="仿宋_GB2312" w:eastAsia="仿宋_GB2312" w:cs="仿宋_GB2312"/>
          <w:color w:val="000000"/>
          <w:sz w:val="32"/>
          <w:szCs w:val="32"/>
          <w:highlight w:val="none"/>
          <w:shd w:val="clear" w:color="auto" w:fill="FFFFFF"/>
          <w:lang w:val="en-US" w:eastAsia="zh-CN"/>
        </w:rPr>
        <w:t>,并以转账方式支付给甲方。乙方应按时付费给甲方，费用到账后乙方及时到甲方财务部门开具票据</w:t>
      </w:r>
      <w:r>
        <w:rPr>
          <w:rFonts w:hint="eastAsia" w:ascii="仿宋_GB2312" w:hAnsi="仿宋_GB2312" w:eastAsia="仿宋_GB2312" w:cs="仿宋_GB2312"/>
          <w:color w:val="000000"/>
          <w:sz w:val="32"/>
          <w:szCs w:val="32"/>
          <w:highlight w:val="none"/>
          <w:shd w:val="clear" w:color="auto" w:fill="FFFFFF"/>
        </w:rPr>
        <w:t>。</w:t>
      </w:r>
    </w:p>
    <w:p w14:paraId="58FDAB6E">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4.服务地点：成都市中西医结合医院南区。</w:t>
      </w:r>
    </w:p>
    <w:p w14:paraId="64A26460">
      <w:pPr>
        <w:shd w:val="clear" w:color="auto" w:fill="FFFFFF"/>
        <w:tabs>
          <w:tab w:val="left" w:pos="720"/>
          <w:tab w:val="left" w:pos="900"/>
        </w:tabs>
        <w:adjustRightInd w:val="0"/>
        <w:snapToGrid w:val="0"/>
        <w:spacing w:line="560" w:lineRule="exact"/>
        <w:ind w:firstLine="640" w:firstLineChars="200"/>
        <w:jc w:val="both"/>
        <w:rPr>
          <w:rFonts w:hint="eastAsia"/>
          <w:lang w:val="en-US" w:eastAsia="zh-CN"/>
        </w:rPr>
      </w:pPr>
      <w:r>
        <w:rPr>
          <w:rFonts w:hint="eastAsia" w:ascii="仿宋_GB2312" w:hAnsi="仿宋_GB2312" w:eastAsia="仿宋_GB2312" w:cs="仿宋_GB2312"/>
          <w:sz w:val="32"/>
          <w:szCs w:val="32"/>
          <w:shd w:val="clear" w:color="auto" w:fill="FFFFFF"/>
        </w:rPr>
        <w:t>5.验收要求：按照相关法律法规的要求进行履约验收。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mUxZjUzMjY2OGYxMTk4N2M4YTc1ZjZhYTc3N2YifQ=="/>
  </w:docVars>
  <w:rsids>
    <w:rsidRoot w:val="00000000"/>
    <w:rsid w:val="45110459"/>
    <w:rsid w:val="577A43DC"/>
    <w:rsid w:val="7853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916</Words>
  <Characters>930</Characters>
  <Lines>0</Lines>
  <Paragraphs>0</Paragraphs>
  <TotalTime>0</TotalTime>
  <ScaleCrop>false</ScaleCrop>
  <LinksUpToDate>false</LinksUpToDate>
  <CharactersWithSpaces>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2024-10-22T02:21:00Z</dcterms:created>
  <dc:creator>Administrator</dc:creator>
  <cp:lastModifiedBy>国招邓诗依</cp:lastModifiedBy>
  <dcterms:modified xsi:type="dcterms:W3CDTF">2025-04-23T09:03:26Z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4028AC1DA5DA4FB9B6A0A8EC7C1DC9EB_13</vt:lpwstr>
  </property>
  <property fmtid="{D5CDD505-2E9C-101B-9397-08002B2CF9AE}" pid="4" name="KSOTemplateDocerSaveRecord">
    <vt:lpwstr>eyJoZGlkIjoiMWRhMTBhYzU5NmFlY2Q4MDk0YWVmZTU1YWVjYmNmZTkiLCJ1c2VySWQiOiI0Mzg0NTQzMTEifQ==</vt:lpwstr>
  </property>
</Properties>
</file>