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B5C0D">
      <w:pPr>
        <w:pStyle w:val="17"/>
        <w:spacing w:line="500" w:lineRule="exact"/>
        <w:ind w:firstLine="880" w:firstLineChars="200"/>
        <w:jc w:val="both"/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</w:rPr>
        <w:t>实训中心信息化管理系统维保</w:t>
      </w:r>
      <w:r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eastAsia="zh-CN"/>
        </w:rPr>
        <w:t>服务要求</w:t>
      </w:r>
    </w:p>
    <w:p w14:paraId="47972E12">
      <w:pPr>
        <w:pStyle w:val="17"/>
        <w:spacing w:line="500" w:lineRule="exact"/>
        <w:jc w:val="both"/>
        <w:rPr>
          <w:rFonts w:ascii="仿宋" w:hAnsi="仿宋" w:eastAsia="仿宋" w:cs="仿宋"/>
          <w:color w:val="auto"/>
          <w:kern w:val="2"/>
          <w:sz w:val="28"/>
          <w:szCs w:val="28"/>
        </w:rPr>
      </w:pPr>
    </w:p>
    <w:p w14:paraId="65405D3E">
      <w:pPr>
        <w:pStyle w:val="17"/>
        <w:numPr>
          <w:ilvl w:val="0"/>
          <w:numId w:val="1"/>
        </w:numPr>
        <w:spacing w:line="500" w:lineRule="exact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  <w:t>维保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  <w:t>内容</w:t>
      </w:r>
    </w:p>
    <w:p w14:paraId="00F5CE50">
      <w:pPr>
        <w:pStyle w:val="17"/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</w:pPr>
    </w:p>
    <w:tbl>
      <w:tblPr>
        <w:tblStyle w:val="12"/>
        <w:tblW w:w="9386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26"/>
      </w:tblGrid>
      <w:tr w14:paraId="5044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27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5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内容</w:t>
            </w:r>
          </w:p>
        </w:tc>
      </w:tr>
      <w:tr w14:paraId="7290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B9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E3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广播系统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软硬件</w:t>
            </w:r>
          </w:p>
        </w:tc>
      </w:tr>
      <w:tr w14:paraId="6855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58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79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监控系统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软硬件</w:t>
            </w:r>
          </w:p>
        </w:tc>
      </w:tr>
      <w:tr w14:paraId="1A77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9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8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门禁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系统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软硬件</w:t>
            </w:r>
          </w:p>
        </w:tc>
      </w:tr>
      <w:tr w14:paraId="33B99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DE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B0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管理端软件及硬件</w:t>
            </w:r>
          </w:p>
        </w:tc>
      </w:tr>
      <w:tr w14:paraId="4CE1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2E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D1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信息展示软件及硬件</w:t>
            </w:r>
          </w:p>
        </w:tc>
      </w:tr>
      <w:tr w14:paraId="3C5C2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2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0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直播推车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软件及硬件</w:t>
            </w:r>
          </w:p>
        </w:tc>
      </w:tr>
    </w:tbl>
    <w:p w14:paraId="33C1BF57">
      <w:pPr>
        <w:pStyle w:val="17"/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 xml:space="preserve">                   </w:t>
      </w:r>
    </w:p>
    <w:p w14:paraId="34E7BF23">
      <w:pPr>
        <w:pStyle w:val="17"/>
        <w:numPr>
          <w:ilvl w:val="0"/>
          <w:numId w:val="0"/>
        </w:numPr>
        <w:spacing w:line="500" w:lineRule="exact"/>
        <w:ind w:firstLine="3640" w:firstLineChars="13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现有软硬件目录表</w:t>
      </w:r>
    </w:p>
    <w:tbl>
      <w:tblPr>
        <w:tblStyle w:val="12"/>
        <w:tblW w:w="9237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92"/>
        <w:gridCol w:w="3740"/>
        <w:gridCol w:w="1070"/>
        <w:gridCol w:w="1200"/>
      </w:tblGrid>
      <w:tr w14:paraId="5D4A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06E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FC5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产品名称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B8C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规格型号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537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390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</w:tr>
      <w:tr w14:paraId="4AF4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075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784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实训中心管理系统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D7F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SWL0300074ADC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78D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21B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163E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4C8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472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高清网络摄像机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F42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DS-2PT2D40IW-D3(2.8-12mm)(B)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DDB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F7B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66</w:t>
            </w:r>
          </w:p>
        </w:tc>
      </w:tr>
      <w:tr w14:paraId="3ACC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32C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864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拾音器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6FE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C400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114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431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66</w:t>
            </w:r>
          </w:p>
        </w:tc>
      </w:tr>
      <w:tr w14:paraId="10F6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086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164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平板式图文处理客户端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02C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AGS2-AL00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D86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994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</w:t>
            </w:r>
          </w:p>
        </w:tc>
      </w:tr>
      <w:tr w14:paraId="7134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B3C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BA9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吸顶音箱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491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T-105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8AD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114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</w:t>
            </w:r>
          </w:p>
        </w:tc>
      </w:tr>
      <w:tr w14:paraId="3940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DB6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F59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网络播放终端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515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T-7705A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CEF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361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</w:tr>
      <w:tr w14:paraId="3A3C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322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95F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对讲系统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1FD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T-7703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E8C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B51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</w:tr>
      <w:tr w14:paraId="1444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F14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D3D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中控室总控主机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C19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OptiPlex 3060 MT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0C8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6A0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 w14:paraId="42E0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1F1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B5E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液晶显示单元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633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75C2A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1EA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ADD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70B1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84B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2EB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智能寻呼站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CC9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T-7702A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84A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6BF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71C9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DC2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456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一体式图文处理客户端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AEC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OptiPlex 7460 AIO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D05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145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</w:tr>
      <w:tr w14:paraId="4BF0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AC7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80F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门禁系统控制主机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3AF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OptiPlex 3060 MT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FFC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9A1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1215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FF3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75D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磁力锁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018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DS-K4H250SC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4E9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E26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</w:t>
            </w:r>
          </w:p>
        </w:tc>
      </w:tr>
      <w:tr w14:paraId="67B7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E54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75C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出门按钮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BAE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EB29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FC3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516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</w:t>
            </w:r>
          </w:p>
        </w:tc>
      </w:tr>
      <w:tr w14:paraId="0982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6BF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09B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门禁一体主机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F2A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DS-K2601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F0F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CCB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</w:t>
            </w:r>
          </w:p>
        </w:tc>
      </w:tr>
      <w:tr w14:paraId="67BC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B61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F51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数据服务中心站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531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R730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1FC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A92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65BB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3F8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167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存储服务中心站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C10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DS-96128N-I16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803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850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3C0E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D37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65E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硬盘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4CC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ST6000VX001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5BB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576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</w:tr>
      <w:tr w14:paraId="002D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8DB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694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广播主机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272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T-7700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3C09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9FD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5917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2FC9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508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液晶显示单元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B6B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Y55P1A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DE2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7C3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</w:tr>
      <w:tr w14:paraId="0285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17A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C28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液晶拼接屏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22C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DS-D2055NL-E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B92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F2F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</w:t>
            </w:r>
          </w:p>
        </w:tc>
      </w:tr>
      <w:tr w14:paraId="3345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606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1AB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解码拼控一体机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6C69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DS-6910UD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1BF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5B2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 w14:paraId="49A8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182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C9B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电子门牌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F37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DS-D6022FL-B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44B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4E5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</w:t>
            </w:r>
          </w:p>
        </w:tc>
      </w:tr>
      <w:tr w14:paraId="6E64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068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2AD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信息终端箱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713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定制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5D4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311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</w:t>
            </w:r>
          </w:p>
        </w:tc>
      </w:tr>
      <w:tr w14:paraId="704A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E3B9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957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42U机柜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B6B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XL-H6842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447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AFA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</w:tr>
      <w:tr w14:paraId="21F8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25D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5FD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接入层数据交换主控器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BFF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S5130-52S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1D2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82C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</w:tr>
      <w:tr w14:paraId="1E03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0C2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B70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汇聚层数据交换主控器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5E6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S5130-28S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A59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054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7A60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757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827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实训示教直播系统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D97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MH-DFC210-S</w:t>
            </w:r>
          </w:p>
          <w:p w14:paraId="1F7A290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MH-DBC223A-SHE</w:t>
            </w:r>
          </w:p>
          <w:p w14:paraId="16BCBC7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MH-DIP4211M</w:t>
            </w:r>
          </w:p>
          <w:p w14:paraId="67D464E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MH-DMC401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912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D56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6071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1F6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B0C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会议扩声系统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707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T-KS7000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057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503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5CDC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5AD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856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影像投映设备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212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CB-2065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376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E5E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</w:tr>
      <w:tr w14:paraId="6B6F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E05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DED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无线控制器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27E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TL-AC300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9B3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2C9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3E9D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39C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31D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无线AP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186B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TL-AP900C-PoE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732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B13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</w:tr>
      <w:tr w14:paraId="7F65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768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D7A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防火墙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D19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NGFW4000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037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B01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 w14:paraId="01BF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BF0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4941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便携式图文处理客户端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8E7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Latitude 3400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2D1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A7E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</w:tr>
    </w:tbl>
    <w:p w14:paraId="43543CCF"/>
    <w:p w14:paraId="2DB473A6">
      <w:pPr>
        <w:pStyle w:val="17"/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</w:pPr>
    </w:p>
    <w:p w14:paraId="46347265">
      <w:pPr>
        <w:pStyle w:val="17"/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  <w:t>二、服务要求</w:t>
      </w:r>
    </w:p>
    <w:p w14:paraId="6B2D8EB0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1、服务包含应用软硬件维护和系统维护两部分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。</w:t>
      </w:r>
    </w:p>
    <w:p w14:paraId="25592E49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接收到运维需求后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小时内到达并在12小时内完成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承担软硬件及系统维护费用。</w:t>
      </w:r>
    </w:p>
    <w:p w14:paraId="049DA5D0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涉及硬件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维修或更换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的，需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提供备件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，支持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设备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正常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运行使用。</w:t>
      </w:r>
    </w:p>
    <w:p w14:paraId="6CDCD4EF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实训中心进行无纸化考试前进行考前系统设备巡查，提供排考咨询。考试评分平板电脑数量不够时，免费补齐满足考试需求。考试过程中安排工程师驻场支持，考试完成后对考试数据汇总与处理提供技术支持。</w:t>
      </w:r>
    </w:p>
    <w:p w14:paraId="64B9CD20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5、系统所产生的数据应进行整理与备份，确保数据不丢失。因各种原因导致的数据错误，需尽快查明原因并修复数据。</w:t>
      </w:r>
    </w:p>
    <w:p w14:paraId="7EBA7664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6、应建立系统的配置、日常维护档案，对系统出现的故障给予及时的响应。</w:t>
      </w:r>
    </w:p>
    <w:p w14:paraId="784F47B1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7、每季度必须到实训中心进行一次例行巡检,提供巡检报告。巡检内容包括但不限于：系统运行状态检查、服务器及数据库性能检查、系统网络安全巡检。</w:t>
      </w:r>
    </w:p>
    <w:p w14:paraId="1673E678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8、对于系统软硬件升级提供无偿的咨询服务。</w:t>
      </w:r>
    </w:p>
    <w:p w14:paraId="6EB53B65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9、其他要求:（1）补充考试区域走廊部分广播硬件，确保能接入原广播系统。（2）提供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医师多站点接诊考核系统 50个学生用户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。</w:t>
      </w:r>
    </w:p>
    <w:p w14:paraId="3A9C827C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4B7A92E4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01A1A2E4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1EE5993C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76A417D8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03429C07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00E748A8">
      <w:pPr>
        <w:pStyle w:val="17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499674A3">
      <w:pPr>
        <w:pStyle w:val="17"/>
        <w:spacing w:line="500" w:lineRule="exact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204"/>
        <w:gridCol w:w="1400"/>
        <w:gridCol w:w="2696"/>
      </w:tblGrid>
      <w:tr w14:paraId="154AA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报价表</w:t>
            </w:r>
          </w:p>
        </w:tc>
      </w:tr>
      <w:tr w14:paraId="31DE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2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01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实训中心信息化管理系统维保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C6D72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A2C6"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D38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42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C3D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1、报价为：人民币</w:t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大写：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2、其它承诺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其余部分均以已递交的调研文件为准。</w:t>
            </w:r>
          </w:p>
        </w:tc>
      </w:tr>
      <w:tr w14:paraId="7828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7A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DB0D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4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99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FA2A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B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BF2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公司全称：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法定代表人或授权代表（(签字)：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日期：</w:t>
            </w:r>
          </w:p>
        </w:tc>
      </w:tr>
      <w:tr w14:paraId="0C72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A23B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E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F2B4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7093F5">
      <w:pPr>
        <w:rPr>
          <w:sz w:val="24"/>
          <w:szCs w:val="24"/>
        </w:rPr>
      </w:pPr>
    </w:p>
    <w:p w14:paraId="0ECDDE82"/>
    <w:sectPr>
      <w:footerReference r:id="rId4" w:type="first"/>
      <w:footerReference r:id="rId3" w:type="default"/>
      <w:pgSz w:w="11900" w:h="16838"/>
      <w:pgMar w:top="1179" w:right="1157" w:bottom="1179" w:left="1157" w:header="0" w:footer="1134" w:gutter="0"/>
      <w:pgNumType w:start="1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C1B0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C538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C538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C02DC">
    <w:pPr>
      <w:pStyle w:val="8"/>
    </w:pPr>
  </w:p>
  <w:p w14:paraId="4366A982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9FBE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9FBE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24AE1"/>
    <w:multiLevelType w:val="singleLevel"/>
    <w:tmpl w:val="1E524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GU2ZTUxMDVjNzBlMDMyOWNlMjdkY2ZhY2QxM2YifQ=="/>
  </w:docVars>
  <w:rsids>
    <w:rsidRoot w:val="28E2514F"/>
    <w:rsid w:val="00141A4F"/>
    <w:rsid w:val="002D55A7"/>
    <w:rsid w:val="003675E8"/>
    <w:rsid w:val="00584CA4"/>
    <w:rsid w:val="00EE09C9"/>
    <w:rsid w:val="02DD5A34"/>
    <w:rsid w:val="02FF52F4"/>
    <w:rsid w:val="030B388D"/>
    <w:rsid w:val="032469B6"/>
    <w:rsid w:val="034046EF"/>
    <w:rsid w:val="049A6BDC"/>
    <w:rsid w:val="050A5551"/>
    <w:rsid w:val="05A200D2"/>
    <w:rsid w:val="06424441"/>
    <w:rsid w:val="06461B19"/>
    <w:rsid w:val="06A20C19"/>
    <w:rsid w:val="07AA268C"/>
    <w:rsid w:val="09E908A6"/>
    <w:rsid w:val="0AEB6E2E"/>
    <w:rsid w:val="0B322717"/>
    <w:rsid w:val="0B45677A"/>
    <w:rsid w:val="0FD268A3"/>
    <w:rsid w:val="10456EE7"/>
    <w:rsid w:val="10A33514"/>
    <w:rsid w:val="11CD7844"/>
    <w:rsid w:val="11E47176"/>
    <w:rsid w:val="120933D4"/>
    <w:rsid w:val="12861679"/>
    <w:rsid w:val="13347445"/>
    <w:rsid w:val="14952B42"/>
    <w:rsid w:val="15355034"/>
    <w:rsid w:val="1539530D"/>
    <w:rsid w:val="172F3F26"/>
    <w:rsid w:val="175409CA"/>
    <w:rsid w:val="17CC1A18"/>
    <w:rsid w:val="18072629"/>
    <w:rsid w:val="1AB9334D"/>
    <w:rsid w:val="1AF1782E"/>
    <w:rsid w:val="1DD73282"/>
    <w:rsid w:val="1DE70935"/>
    <w:rsid w:val="1E287B89"/>
    <w:rsid w:val="20835EB7"/>
    <w:rsid w:val="21480E63"/>
    <w:rsid w:val="21570950"/>
    <w:rsid w:val="21740DB3"/>
    <w:rsid w:val="21A85216"/>
    <w:rsid w:val="221E78D8"/>
    <w:rsid w:val="224531BE"/>
    <w:rsid w:val="248C5304"/>
    <w:rsid w:val="265C7164"/>
    <w:rsid w:val="27885755"/>
    <w:rsid w:val="27C02525"/>
    <w:rsid w:val="28E2514F"/>
    <w:rsid w:val="2ACA77ED"/>
    <w:rsid w:val="2BA82123"/>
    <w:rsid w:val="2C4D1872"/>
    <w:rsid w:val="2D4E182E"/>
    <w:rsid w:val="2EE47A01"/>
    <w:rsid w:val="32130F67"/>
    <w:rsid w:val="3593514E"/>
    <w:rsid w:val="367D7C87"/>
    <w:rsid w:val="38E04160"/>
    <w:rsid w:val="3ABD3726"/>
    <w:rsid w:val="3CF7253A"/>
    <w:rsid w:val="3ECB3C8A"/>
    <w:rsid w:val="3EF26D83"/>
    <w:rsid w:val="3F712E3D"/>
    <w:rsid w:val="41AF0308"/>
    <w:rsid w:val="422E6253"/>
    <w:rsid w:val="444907EC"/>
    <w:rsid w:val="44690D79"/>
    <w:rsid w:val="4A4D230A"/>
    <w:rsid w:val="4BEE6E66"/>
    <w:rsid w:val="4ECB7C49"/>
    <w:rsid w:val="516B15A7"/>
    <w:rsid w:val="52A0712C"/>
    <w:rsid w:val="52FC75A0"/>
    <w:rsid w:val="54B73718"/>
    <w:rsid w:val="55B639A7"/>
    <w:rsid w:val="56B12EC7"/>
    <w:rsid w:val="57456F6E"/>
    <w:rsid w:val="598C2B37"/>
    <w:rsid w:val="5A6E13D1"/>
    <w:rsid w:val="5CA55E4F"/>
    <w:rsid w:val="5D6D0A2C"/>
    <w:rsid w:val="5E41592C"/>
    <w:rsid w:val="60D15335"/>
    <w:rsid w:val="62E44EFC"/>
    <w:rsid w:val="630A275F"/>
    <w:rsid w:val="65521795"/>
    <w:rsid w:val="68737088"/>
    <w:rsid w:val="6BC43F92"/>
    <w:rsid w:val="6DD24258"/>
    <w:rsid w:val="6E795220"/>
    <w:rsid w:val="6F5D083D"/>
    <w:rsid w:val="704F6D52"/>
    <w:rsid w:val="70F5287D"/>
    <w:rsid w:val="711C51A1"/>
    <w:rsid w:val="71FC5712"/>
    <w:rsid w:val="72677721"/>
    <w:rsid w:val="72BA1917"/>
    <w:rsid w:val="785F50AD"/>
    <w:rsid w:val="79A86623"/>
    <w:rsid w:val="79EC4C14"/>
    <w:rsid w:val="7D366C7B"/>
    <w:rsid w:val="7EF93A8E"/>
    <w:rsid w:val="7FB30D12"/>
    <w:rsid w:val="7FE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5"/>
    <w:next w:val="5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S Mincho" w:hAnsi="Calibri" w:eastAsia="MS Mincho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2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3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24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966</Words>
  <Characters>1317</Characters>
  <Lines>8</Lines>
  <Paragraphs>2</Paragraphs>
  <TotalTime>4</TotalTime>
  <ScaleCrop>false</ScaleCrop>
  <LinksUpToDate>false</LinksUpToDate>
  <CharactersWithSpaces>1376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2024-10-30T01:05:00Z</dcterms:created>
  <dc:creator>博船</dc:creator>
  <cp:lastModifiedBy>Administrator</cp:lastModifiedBy>
  <cp:lastPrinted>2025-04-10T03:29:00Z</cp:lastPrinted>
  <dcterms:modified xsi:type="dcterms:W3CDTF">2025-06-17T09:08:23Z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E3EDE350C0B04CD79E1323DA6A418A64_13</vt:lpwstr>
  </property>
  <property fmtid="{D5CDD505-2E9C-101B-9397-08002B2CF9AE}" pid="4" name="KSOTemplateDocerSaveRecord">
    <vt:lpwstr>eyJoZGlkIjoiMDkzMjZjNWRhOGM3ZjUzMTNlNmRjOWM2OTUzYTIzNTAiLCJ1c2VySWQiOiI1NTE0NzI3ODAifQ==</vt:lpwstr>
  </property>
</Properties>
</file>