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50A39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kern w:val="2"/>
          <w:sz w:val="32"/>
          <w:szCs w:val="32"/>
          <w:shd w:val="clear" w:color="auto" w:fill="FFFFFF"/>
          <w:lang w:val="en-US" w:eastAsia="zh-CN" w:bidi="ar-SA"/>
        </w:rPr>
        <w:t>附件</w:t>
      </w:r>
    </w:p>
    <w:p w14:paraId="70D1B63E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/>
          <w:lang w:val="en-US" w:eastAsia="zh-CN"/>
        </w:rPr>
        <w:t>项目采购需求</w:t>
      </w:r>
    </w:p>
    <w:p w14:paraId="26A2AF36">
      <w:pPr>
        <w:spacing w:line="500" w:lineRule="exact"/>
        <w:ind w:firstLine="720" w:firstLineChars="200"/>
        <w:rPr>
          <w:rFonts w:eastAsia="方正黑体_GBK"/>
          <w:bCs/>
          <w:szCs w:val="32"/>
        </w:rPr>
      </w:pPr>
      <w:r>
        <w:rPr>
          <w:rFonts w:eastAsia="方正黑体_GBK"/>
          <w:bCs/>
          <w:szCs w:val="32"/>
        </w:rPr>
        <w:t>一、采购项目概况</w:t>
      </w:r>
    </w:p>
    <w:p w14:paraId="0B967996"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u w:val="none"/>
        </w:rPr>
        <w:t>本项目共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u w:val="none"/>
          <w:lang w:val="en-US" w:eastAsia="zh-CN"/>
        </w:rPr>
        <w:t xml:space="preserve"> 1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u w:val="none"/>
        </w:rPr>
        <w:t>个包，采购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u w:val="none"/>
          <w:lang w:val="en-US" w:eastAsia="zh-CN"/>
        </w:rPr>
        <w:t>格里菲斯评估工具套装采购项目（第二次）。</w:t>
      </w:r>
      <w:bookmarkStart w:id="0" w:name="_GoBack"/>
      <w:bookmarkEnd w:id="0"/>
    </w:p>
    <w:p w14:paraId="3E071E29">
      <w:pPr>
        <w:spacing w:line="500" w:lineRule="exact"/>
        <w:ind w:firstLine="720" w:firstLineChars="200"/>
        <w:rPr>
          <w:rFonts w:eastAsia="方正黑体_GBK"/>
          <w:bCs/>
          <w:color w:val="auto"/>
          <w:szCs w:val="32"/>
        </w:rPr>
      </w:pPr>
      <w:r>
        <w:rPr>
          <w:rFonts w:eastAsia="方正黑体_GBK"/>
          <w:bCs/>
          <w:color w:val="auto"/>
          <w:szCs w:val="32"/>
        </w:rPr>
        <w:t>二、项目预（概）算</w:t>
      </w:r>
    </w:p>
    <w:p w14:paraId="64AAF745"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预算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1.23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万元，最高限价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1.23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万元。</w:t>
      </w:r>
    </w:p>
    <w:p w14:paraId="3A0D90B1"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包1 预算：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1.23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万元，最高限价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1.23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万元；</w:t>
      </w:r>
    </w:p>
    <w:p w14:paraId="0A9A1773">
      <w:pPr>
        <w:spacing w:line="500" w:lineRule="exact"/>
        <w:ind w:firstLine="720" w:firstLineChars="200"/>
        <w:rPr>
          <w:rFonts w:eastAsia="方正黑体_GBK"/>
          <w:bCs/>
          <w:szCs w:val="32"/>
        </w:rPr>
      </w:pPr>
      <w:r>
        <w:rPr>
          <w:rFonts w:hint="eastAsia" w:eastAsia="方正黑体_GBK"/>
          <w:bCs/>
          <w:szCs w:val="32"/>
          <w:lang w:val="en-US" w:eastAsia="zh-CN"/>
        </w:rPr>
        <w:t>三</w:t>
      </w:r>
      <w:r>
        <w:rPr>
          <w:rFonts w:eastAsia="方正黑体_GBK"/>
          <w:bCs/>
          <w:szCs w:val="32"/>
        </w:rPr>
        <w:t>、采购标的汇总表</w:t>
      </w:r>
    </w:p>
    <w:tbl>
      <w:tblPr>
        <w:tblStyle w:val="4"/>
        <w:tblpPr w:leftFromText="180" w:rightFromText="180" w:vertAnchor="text" w:horzAnchor="page" w:tblpX="1779" w:tblpY="306"/>
        <w:tblOverlap w:val="never"/>
        <w:tblW w:w="8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803"/>
        <w:gridCol w:w="3487"/>
        <w:gridCol w:w="1485"/>
        <w:gridCol w:w="960"/>
        <w:gridCol w:w="1170"/>
      </w:tblGrid>
      <w:tr w14:paraId="31E80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46" w:type="dxa"/>
            <w:noWrap w:val="0"/>
            <w:vAlign w:val="center"/>
          </w:tcPr>
          <w:p w14:paraId="0B03A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黑体_GBK"/>
                <w:bCs/>
                <w:sz w:val="21"/>
                <w:szCs w:val="21"/>
              </w:rPr>
            </w:pPr>
            <w:r>
              <w:rPr>
                <w:rFonts w:eastAsia="方正黑体_GBK"/>
                <w:sz w:val="21"/>
                <w:szCs w:val="21"/>
              </w:rPr>
              <w:t>包</w:t>
            </w:r>
            <w:r>
              <w:rPr>
                <w:rFonts w:eastAsia="方正黑体_GBK"/>
                <w:bCs/>
                <w:sz w:val="21"/>
                <w:szCs w:val="21"/>
              </w:rPr>
              <w:t>号</w:t>
            </w:r>
          </w:p>
        </w:tc>
        <w:tc>
          <w:tcPr>
            <w:tcW w:w="803" w:type="dxa"/>
            <w:noWrap w:val="0"/>
            <w:vAlign w:val="center"/>
          </w:tcPr>
          <w:p w14:paraId="019D8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黑体_GBK"/>
                <w:bCs/>
                <w:sz w:val="21"/>
                <w:szCs w:val="21"/>
              </w:rPr>
            </w:pPr>
            <w:r>
              <w:rPr>
                <w:rFonts w:eastAsia="方正黑体_GBK"/>
                <w:bCs/>
                <w:sz w:val="21"/>
                <w:szCs w:val="21"/>
              </w:rPr>
              <w:t>序号</w:t>
            </w:r>
          </w:p>
        </w:tc>
        <w:tc>
          <w:tcPr>
            <w:tcW w:w="3487" w:type="dxa"/>
            <w:noWrap w:val="0"/>
            <w:vAlign w:val="center"/>
          </w:tcPr>
          <w:p w14:paraId="4377F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黑体_GBK"/>
                <w:bCs/>
                <w:sz w:val="21"/>
                <w:szCs w:val="21"/>
              </w:rPr>
            </w:pPr>
            <w:r>
              <w:rPr>
                <w:rFonts w:eastAsia="方正黑体_GBK"/>
                <w:bCs/>
                <w:sz w:val="21"/>
                <w:szCs w:val="21"/>
              </w:rPr>
              <w:t>标的名称</w:t>
            </w:r>
          </w:p>
        </w:tc>
        <w:tc>
          <w:tcPr>
            <w:tcW w:w="1485" w:type="dxa"/>
            <w:noWrap w:val="0"/>
            <w:vAlign w:val="center"/>
          </w:tcPr>
          <w:p w14:paraId="3EF913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黑体_GBK"/>
                <w:bCs/>
                <w:sz w:val="21"/>
                <w:szCs w:val="21"/>
              </w:rPr>
            </w:pPr>
            <w:r>
              <w:rPr>
                <w:rFonts w:eastAsia="方正黑体_GBK"/>
                <w:bCs/>
                <w:sz w:val="21"/>
                <w:szCs w:val="21"/>
              </w:rPr>
              <w:t>计量单位</w:t>
            </w:r>
          </w:p>
        </w:tc>
        <w:tc>
          <w:tcPr>
            <w:tcW w:w="960" w:type="dxa"/>
            <w:noWrap w:val="0"/>
            <w:vAlign w:val="center"/>
          </w:tcPr>
          <w:p w14:paraId="246A0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黑体_GBK"/>
                <w:bCs/>
                <w:sz w:val="21"/>
                <w:szCs w:val="21"/>
              </w:rPr>
            </w:pPr>
            <w:r>
              <w:rPr>
                <w:rFonts w:eastAsia="方正黑体_GBK"/>
                <w:bCs/>
                <w:sz w:val="21"/>
                <w:szCs w:val="21"/>
              </w:rPr>
              <w:t>数量</w:t>
            </w:r>
          </w:p>
        </w:tc>
        <w:tc>
          <w:tcPr>
            <w:tcW w:w="1170" w:type="dxa"/>
            <w:noWrap w:val="0"/>
            <w:vAlign w:val="center"/>
          </w:tcPr>
          <w:p w14:paraId="56565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黑体_GBK"/>
                <w:bCs/>
                <w:sz w:val="21"/>
                <w:szCs w:val="21"/>
              </w:rPr>
            </w:pPr>
            <w:r>
              <w:rPr>
                <w:rFonts w:eastAsia="方正黑体_GBK"/>
                <w:bCs/>
                <w:sz w:val="21"/>
                <w:szCs w:val="21"/>
              </w:rPr>
              <w:t>是否进口</w:t>
            </w:r>
          </w:p>
        </w:tc>
      </w:tr>
      <w:tr w14:paraId="4F15C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46" w:type="dxa"/>
            <w:noWrap w:val="0"/>
            <w:vAlign w:val="center"/>
          </w:tcPr>
          <w:p w14:paraId="6B4183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03" w:type="dxa"/>
            <w:noWrap w:val="0"/>
            <w:vAlign w:val="center"/>
          </w:tcPr>
          <w:p w14:paraId="4B562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87" w:type="dxa"/>
            <w:noWrap w:val="0"/>
            <w:vAlign w:val="center"/>
          </w:tcPr>
          <w:p w14:paraId="32EEF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格里菲斯评估工具套装</w:t>
            </w:r>
          </w:p>
        </w:tc>
        <w:tc>
          <w:tcPr>
            <w:tcW w:w="1485" w:type="dxa"/>
            <w:noWrap w:val="0"/>
            <w:vAlign w:val="center"/>
          </w:tcPr>
          <w:p w14:paraId="0A7B2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960" w:type="dxa"/>
            <w:noWrap w:val="0"/>
            <w:vAlign w:val="center"/>
          </w:tcPr>
          <w:p w14:paraId="070A1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70" w:type="dxa"/>
            <w:noWrap w:val="0"/>
            <w:vAlign w:val="center"/>
          </w:tcPr>
          <w:p w14:paraId="733C4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否</w:t>
            </w:r>
          </w:p>
        </w:tc>
      </w:tr>
    </w:tbl>
    <w:p w14:paraId="30AB4120">
      <w:pPr>
        <w:spacing w:line="500" w:lineRule="exact"/>
        <w:rPr>
          <w:rFonts w:hint="default" w:eastAsia="方正黑体_GBK"/>
          <w:bCs/>
          <w:szCs w:val="32"/>
          <w:lang w:val="en-US" w:eastAsia="zh-CN"/>
        </w:rPr>
      </w:pPr>
      <w:r>
        <w:rPr>
          <w:rFonts w:eastAsia="方正黑体_GBK"/>
          <w:bCs/>
          <w:szCs w:val="32"/>
        </w:rPr>
        <w:t xml:space="preserve">    </w:t>
      </w:r>
      <w:r>
        <w:rPr>
          <w:rFonts w:hint="eastAsia" w:eastAsia="方正黑体_GBK"/>
          <w:bCs/>
          <w:szCs w:val="32"/>
          <w:lang w:val="en-US" w:eastAsia="zh-CN"/>
        </w:rPr>
        <w:t>四、资格条件</w:t>
      </w:r>
    </w:p>
    <w:p w14:paraId="4EE7DFD6">
      <w:pPr>
        <w:shd w:val="clear" w:color="auto" w:fill="FFFFFF"/>
        <w:tabs>
          <w:tab w:val="left" w:pos="720"/>
          <w:tab w:val="left" w:pos="900"/>
        </w:tabs>
        <w:snapToGrid w:val="0"/>
        <w:spacing w:line="560" w:lineRule="exact"/>
        <w:ind w:firstLine="640" w:firstLineChars="200"/>
        <w:rPr>
          <w:rFonts w:ascii="Times New Roman" w:eastAsia="黑体" w:cs="Times New Roman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ascii="Times New Roman" w:eastAsia="黑体" w:cs="Times New Roman"/>
          <w:color w:val="000000"/>
          <w:sz w:val="32"/>
          <w:szCs w:val="32"/>
          <w:highlight w:val="none"/>
          <w:shd w:val="clear" w:color="auto" w:fill="FFFFFF"/>
        </w:rPr>
        <w:t>参加本次比选活动供应商应具备下列资格条件</w:t>
      </w:r>
    </w:p>
    <w:p w14:paraId="0BA3EE5A">
      <w:pPr>
        <w:shd w:val="clear" w:color="auto" w:fill="FFFFFF"/>
        <w:tabs>
          <w:tab w:val="left" w:pos="720"/>
        </w:tabs>
        <w:snapToGrid w:val="0"/>
        <w:spacing w:line="560" w:lineRule="exact"/>
        <w:ind w:firstLine="640" w:firstLineChars="200"/>
        <w:rPr>
          <w:rFonts w:ascii="Times New Roman" w:cs="Times New Roman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ascii="Times New Roman" w:cs="Times New Roman"/>
          <w:color w:val="000000"/>
          <w:sz w:val="32"/>
          <w:szCs w:val="32"/>
          <w:highlight w:val="none"/>
          <w:shd w:val="clear" w:color="auto" w:fill="FFFFFF"/>
        </w:rPr>
        <w:t>（一）具有独立承担民事责任的能力；具有良好的商业信誉和健全的财务会计制度；具有履行合同所必须的设备和专业技术能力；具有依法缴纳税收和社会保障资金的良好记录；参加本次采购活动前三年内，在经营活动中没有重大违法记录；法律、行政法规规定的其他条件。</w:t>
      </w:r>
      <w:r>
        <w:rPr>
          <w:rFonts w:ascii="Times New Roman" w:cs="Times New Roman"/>
          <w:b/>
          <w:color w:val="000000"/>
          <w:sz w:val="32"/>
          <w:szCs w:val="32"/>
          <w:highlight w:val="none"/>
          <w:shd w:val="clear" w:color="auto" w:fill="FFFFFF"/>
        </w:rPr>
        <w:t>（提供承诺函并加盖公章</w:t>
      </w:r>
      <w:r>
        <w:rPr>
          <w:rFonts w:hint="eastAsia" w:cs="Times New Roman"/>
          <w:b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鲜章</w:t>
      </w:r>
      <w:r>
        <w:rPr>
          <w:rFonts w:ascii="Times New Roman" w:cs="Times New Roman"/>
          <w:b/>
          <w:color w:val="000000"/>
          <w:sz w:val="32"/>
          <w:szCs w:val="32"/>
          <w:highlight w:val="none"/>
          <w:shd w:val="clear" w:color="auto" w:fill="FFFFFF"/>
        </w:rPr>
        <w:t>）</w:t>
      </w:r>
    </w:p>
    <w:p w14:paraId="3B46B37E">
      <w:pPr>
        <w:shd w:val="clear" w:color="auto" w:fill="FFFFFF"/>
        <w:tabs>
          <w:tab w:val="left" w:pos="720"/>
          <w:tab w:val="left" w:pos="900"/>
        </w:tabs>
        <w:snapToGrid w:val="0"/>
        <w:spacing w:line="560" w:lineRule="exact"/>
        <w:ind w:firstLine="640" w:firstLineChars="200"/>
        <w:rPr>
          <w:rFonts w:ascii="Times New Roman" w:cs="Times New Roman"/>
          <w:b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ascii="Times New Roman" w:cs="Times New Roman"/>
          <w:color w:val="000000"/>
          <w:sz w:val="32"/>
          <w:szCs w:val="32"/>
          <w:highlight w:val="none"/>
          <w:shd w:val="clear" w:color="auto" w:fill="FFFFFF"/>
        </w:rPr>
        <w:t>（二）在中华人民共和国境内注册，具有独立法人资格，有独立承担民事责任的能力，并且具有有效的营业执照，组织机构代码，税务登记证（或者三证合一的统一社会信用代码证）。</w:t>
      </w:r>
      <w:r>
        <w:rPr>
          <w:rFonts w:ascii="Times New Roman" w:cs="Times New Roman"/>
          <w:b/>
          <w:color w:val="000000"/>
          <w:sz w:val="32"/>
          <w:szCs w:val="32"/>
          <w:highlight w:val="none"/>
          <w:shd w:val="clear" w:color="auto" w:fill="FFFFFF"/>
        </w:rPr>
        <w:t>（提供复印件并加盖公章</w:t>
      </w:r>
      <w:r>
        <w:rPr>
          <w:rFonts w:hint="eastAsia" w:cs="Times New Roman"/>
          <w:b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鲜章</w:t>
      </w:r>
      <w:r>
        <w:rPr>
          <w:rFonts w:ascii="Times New Roman" w:cs="Times New Roman"/>
          <w:b/>
          <w:color w:val="000000"/>
          <w:sz w:val="32"/>
          <w:szCs w:val="32"/>
          <w:highlight w:val="none"/>
          <w:shd w:val="clear" w:color="auto" w:fill="FFFFFF"/>
        </w:rPr>
        <w:t>）</w:t>
      </w:r>
    </w:p>
    <w:p w14:paraId="714F9648">
      <w:pPr>
        <w:shd w:val="clear" w:color="auto" w:fill="FFFFFF"/>
        <w:tabs>
          <w:tab w:val="left" w:pos="720"/>
          <w:tab w:val="left" w:pos="900"/>
        </w:tabs>
        <w:snapToGrid w:val="0"/>
        <w:spacing w:line="560" w:lineRule="exact"/>
        <w:ind w:firstLine="640" w:firstLineChars="200"/>
        <w:rPr>
          <w:rFonts w:ascii="Times New Roman" w:cs="Times New Roman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ascii="Times New Roman" w:cs="Times New Roman"/>
          <w:color w:val="000000"/>
          <w:sz w:val="32"/>
          <w:szCs w:val="32"/>
          <w:highlight w:val="none"/>
          <w:shd w:val="clear" w:color="auto" w:fill="FFFFFF"/>
        </w:rPr>
        <w:t>（</w:t>
      </w:r>
      <w:r>
        <w:rPr>
          <w:rFonts w:hint="eastAsia" w:ascii="Times New Roman" w:cs="Times New Roman"/>
          <w:color w:val="000000"/>
          <w:sz w:val="32"/>
          <w:szCs w:val="32"/>
          <w:highlight w:val="none"/>
          <w:shd w:val="clear" w:color="auto" w:fill="FFFFFF"/>
        </w:rPr>
        <w:t>三</w:t>
      </w:r>
      <w:r>
        <w:rPr>
          <w:rFonts w:ascii="Times New Roman" w:cs="Times New Roman"/>
          <w:color w:val="000000"/>
          <w:sz w:val="32"/>
          <w:szCs w:val="32"/>
          <w:highlight w:val="none"/>
          <w:shd w:val="clear" w:color="auto" w:fill="FFFFFF"/>
        </w:rPr>
        <w:t>）不接受联合体投标。</w:t>
      </w:r>
    </w:p>
    <w:p w14:paraId="187F467E">
      <w:pPr>
        <w:spacing w:line="500" w:lineRule="exact"/>
        <w:ind w:firstLine="720" w:firstLineChars="200"/>
        <w:rPr>
          <w:rFonts w:eastAsia="方正黑体_GBK"/>
          <w:bCs/>
          <w:szCs w:val="32"/>
        </w:rPr>
      </w:pPr>
      <w:r>
        <w:rPr>
          <w:rFonts w:hint="eastAsia" w:eastAsia="方正黑体_GBK"/>
          <w:bCs/>
          <w:szCs w:val="32"/>
          <w:lang w:val="en-US" w:eastAsia="zh-CN"/>
        </w:rPr>
        <w:t>五</w:t>
      </w:r>
      <w:r>
        <w:rPr>
          <w:rFonts w:eastAsia="方正黑体_GBK"/>
          <w:bCs/>
          <w:szCs w:val="32"/>
        </w:rPr>
        <w:t>、技术要求和商务要求</w:t>
      </w:r>
    </w:p>
    <w:p w14:paraId="043787E8">
      <w:pPr>
        <w:spacing w:line="50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1.技术要求：</w:t>
      </w:r>
    </w:p>
    <w:p w14:paraId="0AEAF7E8">
      <w:pPr>
        <w:spacing w:line="560" w:lineRule="exact"/>
        <w:ind w:firstLine="280" w:firstLineChars="1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操作手册需中文。</w:t>
      </w:r>
    </w:p>
    <w:p w14:paraId="666FFA03">
      <w:pPr>
        <w:spacing w:line="560" w:lineRule="exact"/>
        <w:ind w:firstLine="280" w:firstLineChars="1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适用于的儿童年龄段：0至8岁。具有国际儿童发育评估领域先进水平。</w:t>
      </w:r>
    </w:p>
    <w:p w14:paraId="267E2F5D">
      <w:pPr>
        <w:spacing w:line="560" w:lineRule="exact"/>
        <w:ind w:firstLine="280" w:firstLineChars="1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发育评估量表需包括6个领域：</w:t>
      </w:r>
    </w:p>
    <w:p w14:paraId="6EC61289">
      <w:pPr>
        <w:spacing w:line="560" w:lineRule="exact"/>
        <w:ind w:firstLine="280" w:firstLineChars="1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运动</w:t>
      </w:r>
    </w:p>
    <w:p w14:paraId="65A46C84">
      <w:pPr>
        <w:spacing w:line="560" w:lineRule="exact"/>
        <w:ind w:firstLine="280" w:firstLineChars="1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该领域测试孩子的运动技能，包括平衡性和协调控制动作的能力进行评估。测试项目包括与孩子年龄相对应的运动如：上下楼梯、踢球、骑自行车、小跳和跳跃等。</w:t>
      </w:r>
    </w:p>
    <w:p w14:paraId="4832EA31">
      <w:pPr>
        <w:spacing w:line="560" w:lineRule="exact"/>
        <w:ind w:firstLine="280" w:firstLineChars="1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个人-社会</w:t>
      </w:r>
    </w:p>
    <w:p w14:paraId="0EAA1A39">
      <w:pPr>
        <w:spacing w:line="560" w:lineRule="exact"/>
        <w:ind w:firstLine="280" w:firstLineChars="1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该领域评估孩子日常生活的熟练性，独立程度和与其他孩子的交往能力。测试项目包括与孩子年龄相对应的活动如：穿脱衣服、使用餐具、运用知识信息的能力，例如是否知道生日或住址等。</w:t>
      </w:r>
    </w:p>
    <w:p w14:paraId="718E0A0D">
      <w:pPr>
        <w:spacing w:line="560" w:lineRule="exact"/>
        <w:ind w:firstLine="280" w:firstLineChars="1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语言</w:t>
      </w:r>
    </w:p>
    <w:p w14:paraId="551BC40D">
      <w:pPr>
        <w:spacing w:line="560" w:lineRule="exact"/>
        <w:ind w:firstLine="280" w:firstLineChars="1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该领域测试孩子接受和表达语言的能力。测试的项目包括与孩子年龄相对应的活动如：说出物体的颜色和名称，重复话语以及描述一副图画并回答一系列关于内容的相同点/不同点的问题等。</w:t>
      </w:r>
    </w:p>
    <w:p w14:paraId="01171704">
      <w:pPr>
        <w:spacing w:line="560" w:lineRule="exact"/>
        <w:ind w:firstLine="280" w:firstLineChars="1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手眼协调</w:t>
      </w:r>
    </w:p>
    <w:p w14:paraId="2D3EE9C1">
      <w:pPr>
        <w:spacing w:line="560" w:lineRule="exact"/>
        <w:ind w:firstLine="280" w:firstLineChars="1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该领域评估孩子精细运动的技巧，手部灵巧性和视觉追踪能力。使用的项目包括与孩子年龄相对应的活动如：串珠子、用剪刀剪、复制图形、写字母和数字等。</w:t>
      </w:r>
    </w:p>
    <w:p w14:paraId="23E38085">
      <w:pPr>
        <w:spacing w:line="560" w:lineRule="exact"/>
        <w:ind w:firstLine="280" w:firstLineChars="1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表现该领域测试孩子视觉空间能力，包括工作的速度及准确性。测试的项目包括与孩子年龄相对应的活动如：搭建桥或楼梯，完成拼图和模型制作等。</w:t>
      </w:r>
    </w:p>
    <w:p w14:paraId="327CF494">
      <w:pPr>
        <w:spacing w:line="560" w:lineRule="exact"/>
        <w:ind w:firstLine="280" w:firstLineChars="1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实际推理</w:t>
      </w:r>
    </w:p>
    <w:p w14:paraId="3E9A3AA3">
      <w:pPr>
        <w:spacing w:line="560" w:lineRule="exact"/>
        <w:ind w:firstLine="280" w:firstLineChars="1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该领域评估孩子实际解决问题的能力，对数学基本概念的理解及有关道德和顺序问题的理解。测试的项目包括与孩子年龄相对应的活动如：数数，比较大小，形状，高矮。这个领域也测试孩子对日期的理解，视觉排序能力及对错与对的认识与理解。</w:t>
      </w:r>
    </w:p>
    <w:p w14:paraId="77B7601C">
      <w:pPr>
        <w:spacing w:line="560" w:lineRule="exact"/>
        <w:ind w:firstLine="280" w:firstLineChars="1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该发育评估量表可以有效地评估中国儿童的运动功能、学习困难程度，先天精神发育状况和发育障碍综合症，视力缺陷、自闭症、早产程度和社交/情感发育能力，并根据孩子0到8岁大脑发育各个阶段的对应标准进行可靠对比，提供实用分析，得到明确诊断结果。</w:t>
      </w:r>
    </w:p>
    <w:p w14:paraId="2D3851AF">
      <w:pPr>
        <w:spacing w:line="560" w:lineRule="exact"/>
        <w:ind w:firstLine="280" w:firstLineChars="1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该测量表包括的工具及其材料对儿童安全无害，符合国家标准。</w:t>
      </w:r>
    </w:p>
    <w:p w14:paraId="6C9BB47D">
      <w:pPr>
        <w:spacing w:line="50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2.商务要求：</w:t>
      </w:r>
    </w:p>
    <w:p w14:paraId="6DD3228A">
      <w:pPr>
        <w:spacing w:line="560" w:lineRule="exact"/>
        <w:ind w:firstLine="280" w:firstLineChars="1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（一）项目履约期限：合同签订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生效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后30日内完成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交货，并通过验收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。质保期为设备验收合格之日起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年。质保期内供应商应负责设备维修，产生的所有费用包含在投标总价中。</w:t>
      </w:r>
    </w:p>
    <w:p w14:paraId="51207305">
      <w:pPr>
        <w:spacing w:line="560" w:lineRule="exact"/>
        <w:ind w:firstLine="280" w:firstLineChars="1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（二）服务地点：成都市中西医结合医院。</w:t>
      </w:r>
    </w:p>
    <w:p w14:paraId="510BEEEE">
      <w:pPr>
        <w:spacing w:line="560" w:lineRule="exact"/>
        <w:ind w:firstLine="280" w:firstLineChars="1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（三）预算金额：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1.23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万元。</w:t>
      </w:r>
    </w:p>
    <w:p w14:paraId="7D43BB36">
      <w:pPr>
        <w:spacing w:line="560" w:lineRule="exact"/>
        <w:ind w:firstLine="280" w:firstLineChars="1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（四）付款方式：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乙方通过验收后，甲方收到乙方开具的有效合法完整票据及相关付款资料后10个工作日内，甲方向乙方一次性付合同款100％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。</w:t>
      </w:r>
    </w:p>
    <w:p w14:paraId="3F6CEA8F">
      <w:pPr>
        <w:spacing w:line="560" w:lineRule="exact"/>
        <w:ind w:firstLine="280" w:firstLineChars="1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（五）验收要求：参照《财政部关于进一步加强政府采购需求和履约验收管理的指导意见》（财库〔2016〕205号）《政府采购需求管理办法》（财库〔2021〕22号）等相关法律法规的要求进行履约验收。</w:t>
      </w:r>
    </w:p>
    <w:p w14:paraId="75ECDB26"/>
    <w:sectPr>
      <w:pgSz w:w="11906" w:h="161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71A13"/>
    <w:rsid w:val="0CBF0B1F"/>
    <w:rsid w:val="0FB6184B"/>
    <w:rsid w:val="140E38DA"/>
    <w:rsid w:val="169E79F7"/>
    <w:rsid w:val="17C37942"/>
    <w:rsid w:val="1A3F4215"/>
    <w:rsid w:val="236E14AE"/>
    <w:rsid w:val="24CB2E07"/>
    <w:rsid w:val="263462A1"/>
    <w:rsid w:val="30192826"/>
    <w:rsid w:val="33484ADA"/>
    <w:rsid w:val="33A12D69"/>
    <w:rsid w:val="345B6AD0"/>
    <w:rsid w:val="3D9005C0"/>
    <w:rsid w:val="42D53EF1"/>
    <w:rsid w:val="439112AE"/>
    <w:rsid w:val="48B00871"/>
    <w:rsid w:val="514970F0"/>
    <w:rsid w:val="5F341DB1"/>
    <w:rsid w:val="5F795ED8"/>
    <w:rsid w:val="5FD17AC2"/>
    <w:rsid w:val="625D388F"/>
    <w:rsid w:val="6770544A"/>
    <w:rsid w:val="6983168D"/>
    <w:rsid w:val="6AA54025"/>
    <w:rsid w:val="6C172D01"/>
    <w:rsid w:val="7BF0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6"/>
      <w:szCs w:val="36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仿宋_GB2312" w:hAnsi="仿宋_GB2312" w:eastAsia="仿宋_GB2312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character" w:customStyle="1" w:styleId="8">
    <w:name w:val="font21"/>
    <w:basedOn w:val="6"/>
    <w:qFormat/>
    <w:uiPriority w:val="0"/>
    <w:rPr>
      <w:rFonts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  <w:style w:type="table" w:customStyle="1" w:styleId="10">
    <w:name w:val="Table Normal"/>
    <w:unhideWhenUsed/>
    <w:qFormat/>
    <w:uiPriority w:val="0"/>
    <w:rPr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1396</Words>
  <Characters>1432</Characters>
  <Lines>0</Lines>
  <Paragraphs>0</Paragraphs>
  <TotalTime>0</TotalTime>
  <ScaleCrop>false</ScaleCrop>
  <LinksUpToDate>false</LinksUpToDate>
  <CharactersWithSpaces>1439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2024-10-16T07:04:00Z</dcterms:created>
  <dc:creator>Administrator</dc:creator>
  <cp:lastModifiedBy>余雪彬</cp:lastModifiedBy>
  <dcterms:modified xsi:type="dcterms:W3CDTF">2025-08-27T02:50:34Z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EC11D68E5A634C90893FE171610C052E_13</vt:lpwstr>
  </property>
  <property fmtid="{D5CDD505-2E9C-101B-9397-08002B2CF9AE}" pid="4" name="KSOTemplateDocerSaveRecord">
    <vt:lpwstr>eyJoZGlkIjoiMTQzOTgyN2VkM2ZmMDhiNmJkNjI4Mzk3NzliNWVkZjMiLCJ1c2VySWQiOiIxNjc4NTI4MzI5In0=</vt:lpwstr>
  </property>
</Properties>
</file>