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CBE32">
      <w:pPr>
        <w:keepNext/>
        <w:keepLines/>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240" w:lineRule="auto"/>
        <w:jc w:val="both"/>
        <w:textAlignment w:val="auto"/>
        <w:outlineLvl w:val="0"/>
        <w:rPr>
          <w:rFonts w:hint="default" w:ascii="Times New Roman" w:hAnsi="Times New Roman" w:eastAsia="方正小标宋_GBK" w:cs="Times New Roman"/>
          <w:b w:val="0"/>
          <w:bCs/>
          <w:kern w:val="44"/>
          <w:sz w:val="30"/>
          <w:szCs w:val="30"/>
          <w:highlight w:val="none"/>
          <w:lang w:val="en-US" w:eastAsia="zh-CN" w:bidi="ar-SA"/>
        </w:rPr>
      </w:pPr>
      <w:r>
        <w:rPr>
          <w:rFonts w:hint="default" w:ascii="Times New Roman" w:hAnsi="Times New Roman" w:eastAsia="方正小标宋_GBK" w:cs="Times New Roman"/>
          <w:b w:val="0"/>
          <w:bCs/>
          <w:kern w:val="44"/>
          <w:sz w:val="30"/>
          <w:szCs w:val="30"/>
          <w:highlight w:val="none"/>
          <w:lang w:val="en-US" w:eastAsia="zh-CN" w:bidi="ar-SA"/>
        </w:rPr>
        <w:t>附件</w:t>
      </w:r>
    </w:p>
    <w:p w14:paraId="59F19729">
      <w:pPr>
        <w:shd w:val="clear" w:color="auto" w:fill="FFFFFF"/>
        <w:tabs>
          <w:tab w:val="left" w:pos="720"/>
          <w:tab w:val="left" w:pos="900"/>
        </w:tabs>
        <w:adjustRightInd w:val="0"/>
        <w:snapToGrid w:val="0"/>
        <w:spacing w:line="560" w:lineRule="exact"/>
        <w:jc w:val="center"/>
        <w:rPr>
          <w:rFonts w:hint="eastAsia" w:ascii="方正小标宋_GBK" w:hAnsi="方正小标宋_GBK" w:eastAsia="方正小标宋_GBK" w:cs="方正小标宋_GBK"/>
          <w:b w:val="0"/>
          <w:bCs/>
          <w:kern w:val="44"/>
          <w:sz w:val="44"/>
          <w:szCs w:val="36"/>
          <w:highlight w:val="none"/>
          <w:lang w:val="en-US" w:eastAsia="zh-CN" w:bidi="ar-SA"/>
        </w:rPr>
      </w:pPr>
      <w:bookmarkStart w:id="0" w:name="_Toc481"/>
      <w:r>
        <w:rPr>
          <w:rFonts w:hint="eastAsia" w:ascii="方正小标宋_GBK" w:hAnsi="方正小标宋_GBK" w:eastAsia="方正小标宋_GBK" w:cs="方正小标宋_GBK"/>
          <w:b w:val="0"/>
          <w:bCs/>
          <w:kern w:val="44"/>
          <w:sz w:val="44"/>
          <w:szCs w:val="36"/>
          <w:highlight w:val="none"/>
          <w:lang w:val="en-US" w:eastAsia="zh-CN" w:bidi="ar-SA"/>
        </w:rPr>
        <w:t>项目</w:t>
      </w:r>
      <w:bookmarkEnd w:id="0"/>
      <w:r>
        <w:rPr>
          <w:rFonts w:hint="eastAsia" w:ascii="方正小标宋_GBK" w:hAnsi="方正小标宋_GBK" w:eastAsia="方正小标宋_GBK" w:cs="方正小标宋_GBK"/>
          <w:b w:val="0"/>
          <w:bCs/>
          <w:kern w:val="44"/>
          <w:sz w:val="44"/>
          <w:szCs w:val="36"/>
          <w:highlight w:val="none"/>
          <w:lang w:val="en-US" w:eastAsia="zh-CN" w:bidi="ar-SA"/>
        </w:rPr>
        <w:t>采购需求</w:t>
      </w:r>
    </w:p>
    <w:p w14:paraId="31F89CEC">
      <w:pPr>
        <w:shd w:val="clear" w:color="auto" w:fill="FFFFFF"/>
        <w:tabs>
          <w:tab w:val="left" w:pos="720"/>
          <w:tab w:val="left" w:pos="900"/>
        </w:tabs>
        <w:adjustRightInd w:val="0"/>
        <w:snapToGrid w:val="0"/>
        <w:spacing w:line="560" w:lineRule="exact"/>
        <w:ind w:firstLine="640" w:firstLineChars="200"/>
        <w:rPr>
          <w:rFonts w:ascii="Times New Roman" w:hAnsi="Times New Roman" w:eastAsia="黑体" w:cs="Times New Roman"/>
          <w:sz w:val="32"/>
          <w:szCs w:val="32"/>
          <w:shd w:val="clear" w:color="auto" w:fill="FFFFFF"/>
        </w:rPr>
      </w:pPr>
      <w:r>
        <w:rPr>
          <w:rFonts w:hint="eastAsia" w:ascii="Times New Roman" w:hAnsi="Times New Roman" w:eastAsia="黑体" w:cs="Times New Roman"/>
          <w:sz w:val="32"/>
          <w:szCs w:val="32"/>
          <w:shd w:val="clear" w:color="auto" w:fill="FFFFFF"/>
        </w:rPr>
        <w:t>一、比选项目内容</w:t>
      </w:r>
    </w:p>
    <w:p w14:paraId="68270EDC">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shd w:val="clear" w:color="auto" w:fill="FFFFFF"/>
        </w:rPr>
        <w:t>本项目共1个包件</w:t>
      </w:r>
      <w:r>
        <w:rPr>
          <w:rFonts w:hint="eastAsia" w:ascii="仿宋_GB2312" w:hAnsi="仿宋_GB2312" w:eastAsia="仿宋_GB2312" w:cs="仿宋_GB2312"/>
          <w:sz w:val="32"/>
          <w:szCs w:val="32"/>
          <w:highlight w:val="none"/>
          <w:shd w:val="clear" w:color="auto" w:fill="FFFFFF"/>
        </w:rPr>
        <w:t>，采购</w:t>
      </w:r>
      <w:r>
        <w:rPr>
          <w:rFonts w:hint="eastAsia" w:ascii="仿宋_GB2312" w:hAnsi="仿宋_GB2312" w:eastAsia="仿宋_GB2312" w:cs="仿宋_GB2312"/>
          <w:sz w:val="32"/>
          <w:szCs w:val="32"/>
          <w:highlight w:val="none"/>
          <w:shd w:val="clear" w:color="auto" w:fill="FFFFFF"/>
          <w:lang w:eastAsia="zh-CN"/>
        </w:rPr>
        <w:t>2025年成都中医药全产业链融合创新展会活动服务</w:t>
      </w:r>
      <w:r>
        <w:rPr>
          <w:rFonts w:hint="eastAsia" w:ascii="仿宋_GB2312" w:hAnsi="仿宋_GB2312" w:eastAsia="仿宋_GB2312" w:cs="仿宋_GB2312"/>
          <w:sz w:val="32"/>
          <w:szCs w:val="32"/>
          <w:highlight w:val="none"/>
          <w:shd w:val="clear" w:color="auto" w:fill="FFFFFF"/>
        </w:rPr>
        <w:t>项目，预算金额8.185919万元。</w:t>
      </w:r>
    </w:p>
    <w:tbl>
      <w:tblPr>
        <w:tblStyle w:val="4"/>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3798"/>
        <w:gridCol w:w="1234"/>
        <w:gridCol w:w="2539"/>
      </w:tblGrid>
      <w:tr w14:paraId="7162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77" w:type="dxa"/>
            <w:vAlign w:val="center"/>
          </w:tcPr>
          <w:p w14:paraId="1AED0301">
            <w:pPr>
              <w:shd w:val="clear" w:color="auto" w:fill="FFFFFF"/>
              <w:tabs>
                <w:tab w:val="left" w:pos="720"/>
              </w:tabs>
              <w:snapToGrid w:val="0"/>
              <w:spacing w:line="400" w:lineRule="exact"/>
              <w:jc w:val="center"/>
              <w:rPr>
                <w:rFonts w:ascii="Times New Roman" w:hAnsi="Times New Roman" w:eastAsia="仿宋_GB2312" w:cs="Times New Roman"/>
                <w:b/>
                <w:sz w:val="28"/>
                <w:szCs w:val="28"/>
                <w:highlight w:val="none"/>
                <w:shd w:val="clear" w:color="auto" w:fill="FFFFFF"/>
              </w:rPr>
            </w:pPr>
            <w:r>
              <w:rPr>
                <w:rFonts w:ascii="Times New Roman" w:hAnsi="Times New Roman" w:eastAsia="仿宋_GB2312" w:cs="Times New Roman"/>
                <w:b/>
                <w:sz w:val="28"/>
                <w:szCs w:val="28"/>
                <w:highlight w:val="none"/>
                <w:shd w:val="clear" w:color="auto" w:fill="FFFFFF"/>
              </w:rPr>
              <w:t>包件</w:t>
            </w:r>
          </w:p>
        </w:tc>
        <w:tc>
          <w:tcPr>
            <w:tcW w:w="3798" w:type="dxa"/>
            <w:vAlign w:val="center"/>
          </w:tcPr>
          <w:p w14:paraId="38FDED3A">
            <w:pPr>
              <w:shd w:val="clear" w:color="auto" w:fill="FFFFFF"/>
              <w:tabs>
                <w:tab w:val="left" w:pos="720"/>
              </w:tabs>
              <w:snapToGrid w:val="0"/>
              <w:spacing w:line="400" w:lineRule="exact"/>
              <w:jc w:val="center"/>
              <w:rPr>
                <w:rFonts w:ascii="Times New Roman" w:hAnsi="Times New Roman" w:eastAsia="仿宋_GB2312" w:cs="Times New Roman"/>
                <w:b/>
                <w:sz w:val="28"/>
                <w:szCs w:val="28"/>
                <w:highlight w:val="none"/>
                <w:shd w:val="clear" w:color="auto" w:fill="FFFFFF"/>
              </w:rPr>
            </w:pPr>
            <w:r>
              <w:rPr>
                <w:rFonts w:hint="eastAsia" w:ascii="Times New Roman" w:hAnsi="Times New Roman" w:eastAsia="仿宋_GB2312" w:cs="Times New Roman"/>
                <w:b/>
                <w:sz w:val="28"/>
                <w:szCs w:val="28"/>
                <w:highlight w:val="none"/>
                <w:shd w:val="clear" w:color="auto" w:fill="FFFFFF"/>
              </w:rPr>
              <w:t>标的</w:t>
            </w:r>
            <w:r>
              <w:rPr>
                <w:rFonts w:ascii="Times New Roman" w:hAnsi="Times New Roman" w:eastAsia="仿宋_GB2312" w:cs="Times New Roman"/>
                <w:b/>
                <w:sz w:val="28"/>
                <w:szCs w:val="28"/>
                <w:highlight w:val="none"/>
                <w:shd w:val="clear" w:color="auto" w:fill="FFFFFF"/>
              </w:rPr>
              <w:t>名称</w:t>
            </w:r>
          </w:p>
        </w:tc>
        <w:tc>
          <w:tcPr>
            <w:tcW w:w="1234" w:type="dxa"/>
            <w:vAlign w:val="center"/>
          </w:tcPr>
          <w:p w14:paraId="182735DB">
            <w:pPr>
              <w:shd w:val="clear" w:color="auto" w:fill="FFFFFF"/>
              <w:tabs>
                <w:tab w:val="left" w:pos="720"/>
              </w:tabs>
              <w:snapToGrid w:val="0"/>
              <w:spacing w:line="400" w:lineRule="exact"/>
              <w:jc w:val="center"/>
              <w:rPr>
                <w:rFonts w:ascii="Times New Roman" w:hAnsi="Times New Roman" w:eastAsia="仿宋_GB2312" w:cs="Times New Roman"/>
                <w:b/>
                <w:sz w:val="28"/>
                <w:szCs w:val="28"/>
                <w:highlight w:val="none"/>
                <w:shd w:val="clear" w:color="auto" w:fill="FFFFFF"/>
              </w:rPr>
            </w:pPr>
            <w:r>
              <w:rPr>
                <w:rFonts w:ascii="Times New Roman" w:hAnsi="Times New Roman" w:eastAsia="仿宋_GB2312" w:cs="Times New Roman"/>
                <w:b/>
                <w:sz w:val="28"/>
                <w:szCs w:val="28"/>
                <w:highlight w:val="none"/>
                <w:shd w:val="clear" w:color="auto" w:fill="FFFFFF"/>
              </w:rPr>
              <w:t>数量</w:t>
            </w:r>
            <w:r>
              <w:rPr>
                <w:rFonts w:hint="eastAsia" w:ascii="Times New Roman" w:hAnsi="Times New Roman" w:eastAsia="仿宋_GB2312" w:cs="Times New Roman"/>
                <w:b/>
                <w:sz w:val="28"/>
                <w:szCs w:val="28"/>
                <w:highlight w:val="none"/>
                <w:shd w:val="clear" w:color="auto" w:fill="FFFFFF"/>
              </w:rPr>
              <w:t>（项）</w:t>
            </w:r>
          </w:p>
        </w:tc>
        <w:tc>
          <w:tcPr>
            <w:tcW w:w="2539" w:type="dxa"/>
            <w:vAlign w:val="center"/>
          </w:tcPr>
          <w:p w14:paraId="2AE7015B">
            <w:pPr>
              <w:shd w:val="clear" w:color="auto" w:fill="FFFFFF"/>
              <w:tabs>
                <w:tab w:val="left" w:pos="720"/>
              </w:tabs>
              <w:snapToGrid w:val="0"/>
              <w:spacing w:line="400" w:lineRule="exact"/>
              <w:jc w:val="center"/>
              <w:rPr>
                <w:rFonts w:ascii="Times New Roman" w:hAnsi="Times New Roman" w:eastAsia="仿宋_GB2312" w:cs="Times New Roman"/>
                <w:b/>
                <w:sz w:val="28"/>
                <w:szCs w:val="28"/>
                <w:highlight w:val="none"/>
                <w:shd w:val="clear" w:color="auto" w:fill="FFFFFF"/>
              </w:rPr>
            </w:pPr>
            <w:r>
              <w:rPr>
                <w:rFonts w:hint="eastAsia" w:ascii="Times New Roman" w:hAnsi="Times New Roman" w:eastAsia="仿宋_GB2312" w:cs="Times New Roman"/>
                <w:b/>
                <w:sz w:val="28"/>
                <w:szCs w:val="28"/>
                <w:highlight w:val="none"/>
                <w:shd w:val="clear" w:color="auto" w:fill="FFFFFF"/>
              </w:rPr>
              <w:t>预算金额</w:t>
            </w:r>
          </w:p>
          <w:p w14:paraId="0CD31782">
            <w:pPr>
              <w:shd w:val="clear" w:color="auto" w:fill="FFFFFF"/>
              <w:tabs>
                <w:tab w:val="left" w:pos="720"/>
              </w:tabs>
              <w:snapToGrid w:val="0"/>
              <w:spacing w:line="400" w:lineRule="exact"/>
              <w:jc w:val="center"/>
              <w:rPr>
                <w:rFonts w:ascii="Times New Roman" w:hAnsi="Times New Roman" w:eastAsia="仿宋_GB2312" w:cs="Times New Roman"/>
                <w:b/>
                <w:sz w:val="28"/>
                <w:szCs w:val="28"/>
                <w:highlight w:val="none"/>
                <w:shd w:val="clear" w:color="auto" w:fill="FFFFFF"/>
              </w:rPr>
            </w:pPr>
            <w:r>
              <w:rPr>
                <w:rFonts w:hint="eastAsia" w:ascii="Times New Roman" w:hAnsi="Times New Roman" w:eastAsia="仿宋_GB2312" w:cs="Times New Roman"/>
                <w:b/>
                <w:sz w:val="28"/>
                <w:szCs w:val="28"/>
                <w:highlight w:val="none"/>
                <w:shd w:val="clear" w:color="auto" w:fill="FFFFFF"/>
              </w:rPr>
              <w:t>（万元）</w:t>
            </w:r>
          </w:p>
        </w:tc>
      </w:tr>
      <w:tr w14:paraId="1C76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77" w:type="dxa"/>
            <w:vAlign w:val="center"/>
          </w:tcPr>
          <w:p w14:paraId="468C5BB4">
            <w:pPr>
              <w:shd w:val="clear" w:color="auto" w:fill="FFFFFF"/>
              <w:tabs>
                <w:tab w:val="left" w:pos="720"/>
              </w:tabs>
              <w:snapToGrid w:val="0"/>
              <w:spacing w:line="400" w:lineRule="exact"/>
              <w:jc w:val="center"/>
              <w:rPr>
                <w:rFonts w:ascii="Times New Roman" w:hAnsi="Times New Roman" w:eastAsia="仿宋_GB2312" w:cs="Times New Roman"/>
                <w:sz w:val="28"/>
                <w:szCs w:val="28"/>
                <w:highlight w:val="none"/>
                <w:shd w:val="clear" w:color="auto" w:fill="FFFFFF"/>
              </w:rPr>
            </w:pPr>
            <w:r>
              <w:rPr>
                <w:rFonts w:hint="eastAsia" w:ascii="Times New Roman" w:hAnsi="Times New Roman" w:eastAsia="仿宋_GB2312" w:cs="Times New Roman"/>
                <w:sz w:val="28"/>
                <w:szCs w:val="28"/>
                <w:highlight w:val="none"/>
                <w:shd w:val="clear" w:color="auto" w:fill="FFFFFF"/>
              </w:rPr>
              <w:t>1</w:t>
            </w:r>
          </w:p>
        </w:tc>
        <w:tc>
          <w:tcPr>
            <w:tcW w:w="3798" w:type="dxa"/>
            <w:vAlign w:val="center"/>
          </w:tcPr>
          <w:p w14:paraId="28E1E59D">
            <w:pPr>
              <w:shd w:val="clear" w:color="auto" w:fill="FFFFFF"/>
              <w:tabs>
                <w:tab w:val="left" w:pos="720"/>
              </w:tabs>
              <w:snapToGrid w:val="0"/>
              <w:spacing w:line="400" w:lineRule="exact"/>
              <w:jc w:val="center"/>
              <w:rPr>
                <w:rFonts w:hint="eastAsia" w:ascii="Times New Roman" w:hAnsi="Times New Roman" w:eastAsia="仿宋_GB2312" w:cs="Times New Roman"/>
                <w:sz w:val="28"/>
                <w:szCs w:val="28"/>
                <w:highlight w:val="none"/>
                <w:shd w:val="clear" w:color="auto" w:fill="FFFFFF"/>
                <w:lang w:eastAsia="zh-CN"/>
              </w:rPr>
            </w:pPr>
            <w:r>
              <w:rPr>
                <w:rFonts w:hint="eastAsia" w:ascii="仿宋_GB2312" w:hAnsi="仿宋_GB2312" w:eastAsia="仿宋_GB2312" w:cs="仿宋_GB2312"/>
                <w:sz w:val="32"/>
                <w:szCs w:val="32"/>
                <w:highlight w:val="none"/>
                <w:shd w:val="clear" w:color="auto" w:fill="FFFFFF"/>
                <w:lang w:eastAsia="zh-CN"/>
              </w:rPr>
              <w:t>2025年成都中医药全产业链融合创新展会活动服务</w:t>
            </w:r>
          </w:p>
        </w:tc>
        <w:tc>
          <w:tcPr>
            <w:tcW w:w="1234" w:type="dxa"/>
            <w:vAlign w:val="center"/>
          </w:tcPr>
          <w:p w14:paraId="32074DA9">
            <w:pPr>
              <w:jc w:val="center"/>
              <w:rPr>
                <w:rFonts w:ascii="仿宋_GB2312" w:hAnsi="Times New Roman" w:eastAsia="仿宋_GB2312" w:cs="仿宋_GB2312"/>
                <w:sz w:val="36"/>
                <w:szCs w:val="36"/>
                <w:highlight w:val="none"/>
              </w:rPr>
            </w:pPr>
            <w:r>
              <w:rPr>
                <w:rFonts w:hint="eastAsia" w:ascii="仿宋_GB2312" w:hAnsi="Times New Roman" w:eastAsia="仿宋_GB2312" w:cs="仿宋_GB2312"/>
                <w:sz w:val="36"/>
                <w:szCs w:val="36"/>
                <w:highlight w:val="none"/>
              </w:rPr>
              <w:t>1</w:t>
            </w:r>
          </w:p>
        </w:tc>
        <w:tc>
          <w:tcPr>
            <w:tcW w:w="2539" w:type="dxa"/>
            <w:vAlign w:val="center"/>
          </w:tcPr>
          <w:p w14:paraId="5CBC50A9">
            <w:pPr>
              <w:jc w:val="center"/>
              <w:rPr>
                <w:rFonts w:ascii="Times New Roman" w:hAnsi="Times New Roman" w:eastAsia="仿宋_GB2312" w:cs="Times New Roman"/>
                <w:sz w:val="28"/>
                <w:szCs w:val="28"/>
                <w:highlight w:val="none"/>
                <w:shd w:val="clear" w:color="auto" w:fill="FFFFFF"/>
              </w:rPr>
            </w:pPr>
            <w:r>
              <w:rPr>
                <w:rFonts w:hint="eastAsia" w:ascii="Times New Roman" w:hAnsi="Times New Roman" w:eastAsia="仿宋_GB2312" w:cs="Times New Roman"/>
                <w:sz w:val="28"/>
                <w:szCs w:val="28"/>
                <w:highlight w:val="none"/>
                <w:shd w:val="clear" w:color="auto" w:fill="FFFFFF"/>
              </w:rPr>
              <w:t>8.185919</w:t>
            </w:r>
          </w:p>
        </w:tc>
      </w:tr>
    </w:tbl>
    <w:p w14:paraId="457A99F6">
      <w:pPr>
        <w:shd w:val="clear" w:color="auto" w:fill="FFFFFF"/>
        <w:tabs>
          <w:tab w:val="left" w:pos="720"/>
          <w:tab w:val="left" w:pos="900"/>
        </w:tabs>
        <w:snapToGrid w:val="0"/>
        <w:spacing w:line="560" w:lineRule="exact"/>
        <w:ind w:firstLine="640" w:firstLineChars="200"/>
        <w:rPr>
          <w:rFonts w:ascii="Times New Roman" w:hAnsi="Times New Roman" w:eastAsia="黑体" w:cs="Times New Roman"/>
          <w:sz w:val="32"/>
          <w:szCs w:val="32"/>
          <w:highlight w:val="none"/>
          <w:shd w:val="clear" w:color="auto" w:fill="FFFFFF"/>
        </w:rPr>
      </w:pPr>
      <w:r>
        <w:rPr>
          <w:rFonts w:hint="eastAsia" w:ascii="Times New Roman" w:hAnsi="Times New Roman" w:eastAsia="黑体" w:cs="Times New Roman"/>
          <w:sz w:val="32"/>
          <w:szCs w:val="32"/>
          <w:highlight w:val="none"/>
          <w:shd w:val="clear" w:color="auto" w:fill="FFFFFF"/>
        </w:rPr>
        <w:t>二</w:t>
      </w:r>
      <w:r>
        <w:rPr>
          <w:rFonts w:ascii="Times New Roman" w:hAnsi="Times New Roman" w:eastAsia="黑体" w:cs="Times New Roman"/>
          <w:sz w:val="32"/>
          <w:szCs w:val="32"/>
          <w:highlight w:val="none"/>
          <w:shd w:val="clear" w:color="auto" w:fill="FFFFFF"/>
        </w:rPr>
        <w:t>、</w:t>
      </w:r>
      <w:r>
        <w:rPr>
          <w:rFonts w:hint="eastAsia" w:ascii="Times New Roman" w:hAnsi="Times New Roman" w:eastAsia="黑体" w:cs="Times New Roman"/>
          <w:sz w:val="32"/>
          <w:szCs w:val="32"/>
          <w:highlight w:val="none"/>
          <w:shd w:val="clear" w:color="auto" w:fill="FFFFFF"/>
        </w:rPr>
        <w:t>服务</w:t>
      </w:r>
      <w:r>
        <w:rPr>
          <w:rFonts w:ascii="Times New Roman" w:hAnsi="Times New Roman" w:eastAsia="黑体" w:cs="Times New Roman"/>
          <w:sz w:val="32"/>
          <w:szCs w:val="32"/>
          <w:highlight w:val="none"/>
          <w:shd w:val="clear" w:color="auto" w:fill="FFFFFF"/>
        </w:rPr>
        <w:t>要求</w:t>
      </w:r>
    </w:p>
    <w:p w14:paraId="5E7D570D">
      <w:pPr>
        <w:keepNext w:val="0"/>
        <w:keepLines w:val="0"/>
        <w:pageBreakBefore w:val="0"/>
        <w:shd w:val="clear" w:color="auto" w:fill="FFFFFF"/>
        <w:tabs>
          <w:tab w:val="left" w:pos="720"/>
          <w:tab w:val="left" w:pos="900"/>
        </w:tabs>
        <w:wordWrap/>
        <w:overflowPunct/>
        <w:topLinePunct w:val="0"/>
        <w:bidi w:val="0"/>
        <w:adjustRightInd w:val="0"/>
        <w:snapToGrid w:val="0"/>
        <w:spacing w:line="240" w:lineRule="auto"/>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rPr>
        <w:t>（一）展会活动</w:t>
      </w:r>
      <w:r>
        <w:rPr>
          <w:rFonts w:hint="eastAsia" w:ascii="仿宋_GB2312" w:hAnsi="仿宋_GB2312" w:eastAsia="仿宋_GB2312" w:cs="仿宋_GB2312"/>
          <w:sz w:val="32"/>
          <w:szCs w:val="32"/>
          <w:shd w:val="clear" w:color="auto" w:fill="FFFFFF"/>
          <w:lang w:val="en-US" w:eastAsia="zh-CN"/>
        </w:rPr>
        <w:t>介绍</w:t>
      </w:r>
    </w:p>
    <w:p w14:paraId="257D8CD6">
      <w:pPr>
        <w:keepNext w:val="0"/>
        <w:keepLines w:val="0"/>
        <w:pageBreakBefore w:val="0"/>
        <w:shd w:val="clear" w:color="auto" w:fill="FFFFFF"/>
        <w:tabs>
          <w:tab w:val="left" w:pos="720"/>
          <w:tab w:val="left" w:pos="900"/>
        </w:tabs>
        <w:wordWrap/>
        <w:overflowPunct/>
        <w:topLinePunct w:val="0"/>
        <w:bidi w:val="0"/>
        <w:adjustRightInd w:val="0"/>
        <w:snapToGrid w:val="0"/>
        <w:spacing w:line="240" w:lineRule="auto"/>
        <w:ind w:firstLine="640" w:firstLineChars="200"/>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活动名称</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2025年成都中医药全产业链融合创新展会活动</w:t>
      </w:r>
      <w:r>
        <w:rPr>
          <w:rFonts w:hint="eastAsia" w:ascii="仿宋_GB2312" w:hAnsi="仿宋_GB2312" w:eastAsia="仿宋_GB2312" w:cs="仿宋_GB2312"/>
          <w:sz w:val="32"/>
          <w:szCs w:val="32"/>
          <w:shd w:val="clear" w:color="auto" w:fill="FFFFFF"/>
          <w:lang w:eastAsia="zh-CN"/>
        </w:rPr>
        <w:t>。</w:t>
      </w:r>
    </w:p>
    <w:p w14:paraId="79F78D52">
      <w:pPr>
        <w:keepNext w:val="0"/>
        <w:keepLines w:val="0"/>
        <w:pageBreakBefore w:val="0"/>
        <w:shd w:val="clear" w:color="auto" w:fill="FFFFFF"/>
        <w:tabs>
          <w:tab w:val="left" w:pos="720"/>
          <w:tab w:val="left" w:pos="900"/>
        </w:tabs>
        <w:wordWrap/>
        <w:overflowPunct/>
        <w:topLinePunct w:val="0"/>
        <w:bidi w:val="0"/>
        <w:adjustRightInd w:val="0"/>
        <w:snapToGrid w:val="0"/>
        <w:spacing w:line="240" w:lineRule="auto"/>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2.活动主题：聚链成势，融创致远。</w:t>
      </w:r>
    </w:p>
    <w:p w14:paraId="1156D580">
      <w:pPr>
        <w:keepNext w:val="0"/>
        <w:keepLines w:val="0"/>
        <w:pageBreakBefore w:val="0"/>
        <w:shd w:val="clear" w:color="auto" w:fill="FFFFFF"/>
        <w:tabs>
          <w:tab w:val="left" w:pos="720"/>
          <w:tab w:val="left" w:pos="900"/>
        </w:tabs>
        <w:wordWrap/>
        <w:overflowPunct/>
        <w:topLinePunct w:val="0"/>
        <w:bidi w:val="0"/>
        <w:adjustRightInd w:val="0"/>
        <w:snapToGrid w:val="0"/>
        <w:spacing w:line="240" w:lineRule="auto"/>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3.活动时间：2025年12月5日（周五）9:00-17:00(暂定，最终活动时间以采购人通知为准)。</w:t>
      </w:r>
    </w:p>
    <w:p w14:paraId="13B3B6DF">
      <w:pPr>
        <w:keepNext w:val="0"/>
        <w:keepLines w:val="0"/>
        <w:pageBreakBefore w:val="0"/>
        <w:shd w:val="clear" w:color="auto" w:fill="FFFFFF"/>
        <w:tabs>
          <w:tab w:val="left" w:pos="720"/>
          <w:tab w:val="left" w:pos="900"/>
        </w:tabs>
        <w:wordWrap/>
        <w:overflowPunct/>
        <w:topLinePunct w:val="0"/>
        <w:bidi w:val="0"/>
        <w:adjustRightInd w:val="0"/>
        <w:snapToGrid w:val="0"/>
        <w:spacing w:line="240" w:lineRule="auto"/>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4.活动地</w:t>
      </w:r>
      <w:r>
        <w:rPr>
          <w:rFonts w:hint="eastAsia" w:ascii="仿宋_GB2312" w:hAnsi="仿宋_GB2312" w:eastAsia="仿宋_GB2312" w:cs="仿宋_GB2312"/>
          <w:sz w:val="32"/>
          <w:szCs w:val="32"/>
          <w:highlight w:val="none"/>
          <w:shd w:val="clear" w:color="auto" w:fill="FFFFFF"/>
          <w:lang w:val="en-US" w:eastAsia="zh-CN"/>
        </w:rPr>
        <w:t>点：高新区（最终活</w:t>
      </w:r>
      <w:r>
        <w:rPr>
          <w:rFonts w:hint="eastAsia" w:ascii="仿宋_GB2312" w:hAnsi="仿宋_GB2312" w:eastAsia="仿宋_GB2312" w:cs="仿宋_GB2312"/>
          <w:sz w:val="32"/>
          <w:szCs w:val="32"/>
          <w:shd w:val="clear" w:color="auto" w:fill="FFFFFF"/>
          <w:lang w:val="en-US" w:eastAsia="zh-CN"/>
        </w:rPr>
        <w:t>动地点以采购人通知为准)。</w:t>
      </w:r>
    </w:p>
    <w:p w14:paraId="55AA6D9E">
      <w:pPr>
        <w:keepNext w:val="0"/>
        <w:keepLines w:val="0"/>
        <w:pageBreakBefore w:val="0"/>
        <w:shd w:val="clear" w:color="auto" w:fill="FFFFFF"/>
        <w:tabs>
          <w:tab w:val="left" w:pos="720"/>
          <w:tab w:val="left" w:pos="900"/>
        </w:tabs>
        <w:wordWrap/>
        <w:overflowPunct/>
        <w:topLinePunct w:val="0"/>
        <w:bidi w:val="0"/>
        <w:adjustRightInd w:val="0"/>
        <w:snapToGrid w:val="0"/>
        <w:spacing w:line="240" w:lineRule="auto"/>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5.与会人数：不少于100人。</w:t>
      </w:r>
    </w:p>
    <w:p w14:paraId="726FD1F7">
      <w:pPr>
        <w:keepNext w:val="0"/>
        <w:keepLines w:val="0"/>
        <w:pageBreakBefore w:val="0"/>
        <w:shd w:val="clear" w:color="auto" w:fill="FFFFFF"/>
        <w:tabs>
          <w:tab w:val="left" w:pos="720"/>
          <w:tab w:val="left" w:pos="900"/>
        </w:tabs>
        <w:wordWrap/>
        <w:overflowPunct/>
        <w:topLinePunct w:val="0"/>
        <w:bidi w:val="0"/>
        <w:adjustRightInd w:val="0"/>
        <w:snapToGrid w:val="0"/>
        <w:spacing w:line="240" w:lineRule="auto"/>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6.活动安排：</w:t>
      </w:r>
    </w:p>
    <w:p w14:paraId="71D3FE85">
      <w:pPr>
        <w:keepNext w:val="0"/>
        <w:keepLines w:val="0"/>
        <w:pageBreakBefore w:val="0"/>
        <w:shd w:val="clear" w:color="auto" w:fill="FFFFFF"/>
        <w:tabs>
          <w:tab w:val="left" w:pos="720"/>
          <w:tab w:val="left" w:pos="900"/>
        </w:tabs>
        <w:wordWrap/>
        <w:overflowPunct/>
        <w:topLinePunct w:val="0"/>
        <w:bidi w:val="0"/>
        <w:adjustRightInd w:val="0"/>
        <w:snapToGrid w:val="0"/>
        <w:spacing w:line="240" w:lineRule="auto"/>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第一部分:政策导航与趋势洞察</w:t>
      </w:r>
    </w:p>
    <w:p w14:paraId="4F71B705">
      <w:pPr>
        <w:keepNext w:val="0"/>
        <w:keepLines w:val="0"/>
        <w:pageBreakBefore w:val="0"/>
        <w:shd w:val="clear" w:color="auto" w:fill="FFFFFF"/>
        <w:tabs>
          <w:tab w:val="left" w:pos="720"/>
          <w:tab w:val="left" w:pos="900"/>
        </w:tabs>
        <w:wordWrap/>
        <w:overflowPunct/>
        <w:topLinePunct w:val="0"/>
        <w:bidi w:val="0"/>
        <w:adjustRightInd w:val="0"/>
        <w:snapToGrid w:val="0"/>
        <w:spacing w:line="240" w:lineRule="auto"/>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第二部分:医教研产需求发布对接专场</w:t>
      </w:r>
    </w:p>
    <w:p w14:paraId="2DD41FB4">
      <w:pPr>
        <w:keepNext w:val="0"/>
        <w:keepLines w:val="0"/>
        <w:pageBreakBefore w:val="0"/>
        <w:shd w:val="clear" w:color="auto" w:fill="FFFFFF"/>
        <w:tabs>
          <w:tab w:val="left" w:pos="720"/>
          <w:tab w:val="left" w:pos="900"/>
        </w:tabs>
        <w:wordWrap/>
        <w:overflowPunct/>
        <w:topLinePunct w:val="0"/>
        <w:bidi w:val="0"/>
        <w:adjustRightInd w:val="0"/>
        <w:snapToGrid w:val="0"/>
        <w:spacing w:line="240" w:lineRule="auto"/>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i w:val="0"/>
          <w:iCs w:val="0"/>
          <w:caps w:val="0"/>
          <w:spacing w:val="0"/>
          <w:kern w:val="0"/>
          <w:sz w:val="32"/>
          <w:szCs w:val="32"/>
          <w:shd w:val="clear" w:fill="FFFFFF"/>
          <w:vertAlign w:val="baseline"/>
          <w:lang w:val="en-US" w:eastAsia="zh-CN" w:bidi="ar"/>
        </w:rPr>
        <w:t>第三部分</w:t>
      </w:r>
      <w:r>
        <w:rPr>
          <w:rFonts w:hint="eastAsia" w:ascii="仿宋_GB2312" w:hAnsi="仿宋_GB2312" w:eastAsia="仿宋_GB2312" w:cs="仿宋_GB2312"/>
          <w:sz w:val="32"/>
          <w:szCs w:val="32"/>
          <w:shd w:val="clear" w:color="auto" w:fill="FFFFFF"/>
          <w:lang w:val="en-US" w:eastAsia="zh-CN"/>
        </w:rPr>
        <w:t>:活动总结。</w:t>
      </w:r>
    </w:p>
    <w:p w14:paraId="35B9FCBD">
      <w:pPr>
        <w:keepNext w:val="0"/>
        <w:keepLines w:val="0"/>
        <w:pageBreakBefore w:val="0"/>
        <w:shd w:val="clear" w:color="auto" w:fill="FFFFFF"/>
        <w:tabs>
          <w:tab w:val="left" w:pos="720"/>
          <w:tab w:val="left" w:pos="900"/>
        </w:tabs>
        <w:wordWrap/>
        <w:overflowPunct/>
        <w:topLinePunct w:val="0"/>
        <w:bidi w:val="0"/>
        <w:adjustRightInd w:val="0"/>
        <w:snapToGrid w:val="0"/>
        <w:spacing w:line="240" w:lineRule="auto"/>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（二）服务内容及要求</w:t>
      </w:r>
    </w:p>
    <w:p w14:paraId="3EE7425B">
      <w:pPr>
        <w:keepNext w:val="0"/>
        <w:keepLines w:val="0"/>
        <w:pageBreakBefore w:val="0"/>
        <w:shd w:val="clear" w:color="auto" w:fill="FFFFFF"/>
        <w:tabs>
          <w:tab w:val="left" w:pos="720"/>
          <w:tab w:val="left" w:pos="900"/>
        </w:tabs>
        <w:wordWrap/>
        <w:overflowPunct/>
        <w:topLinePunct w:val="0"/>
        <w:bidi w:val="0"/>
        <w:adjustRightInd w:val="0"/>
        <w:snapToGrid w:val="0"/>
        <w:spacing w:line="240" w:lineRule="auto"/>
        <w:ind w:firstLine="640" w:firstLineChars="200"/>
        <w:rPr>
          <w:rFonts w:hint="eastAsia" w:ascii="仿宋_GB2312" w:hAnsi="仿宋_GB2312" w:eastAsia="仿宋_GB2312" w:cs="仿宋_GB2312"/>
          <w:i w:val="0"/>
          <w:iCs w:val="0"/>
          <w:caps w:val="0"/>
          <w:spacing w:val="0"/>
          <w:kern w:val="0"/>
          <w:sz w:val="32"/>
          <w:szCs w:val="32"/>
          <w:shd w:val="clear" w:fill="FFFFFF"/>
          <w:vertAlign w:val="baseline"/>
          <w:lang w:val="en-US" w:eastAsia="zh-CN" w:bidi="ar"/>
        </w:rPr>
      </w:pPr>
      <w:r>
        <w:rPr>
          <w:rFonts w:hint="eastAsia" w:ascii="仿宋_GB2312" w:hAnsi="仿宋_GB2312" w:eastAsia="仿宋_GB2312" w:cs="仿宋_GB2312"/>
          <w:sz w:val="32"/>
          <w:szCs w:val="32"/>
          <w:shd w:val="clear" w:color="auto" w:fill="FFFFFF"/>
          <w:lang w:val="en-US" w:eastAsia="zh-CN"/>
        </w:rPr>
        <w:t>服务内容为承办拟于2025</w:t>
      </w:r>
      <w:r>
        <w:rPr>
          <w:rFonts w:hint="eastAsia" w:ascii="仿宋_GB2312" w:hAnsi="仿宋_GB2312" w:eastAsia="仿宋_GB2312" w:cs="仿宋_GB2312"/>
          <w:i w:val="0"/>
          <w:iCs w:val="0"/>
          <w:caps w:val="0"/>
          <w:spacing w:val="0"/>
          <w:kern w:val="0"/>
          <w:sz w:val="32"/>
          <w:szCs w:val="32"/>
          <w:shd w:val="clear" w:fill="FFFFFF"/>
          <w:vertAlign w:val="baseline"/>
          <w:lang w:val="en-US" w:eastAsia="zh-CN" w:bidi="ar"/>
        </w:rPr>
        <w:t>年12月5日举办的成都中医药全产业链融合创新展会活动，充分做好全产业链平台搭建工作，服务要求如下：</w:t>
      </w:r>
    </w:p>
    <w:tbl>
      <w:tblPr>
        <w:tblStyle w:val="4"/>
        <w:tblW w:w="93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8"/>
        <w:gridCol w:w="2050"/>
        <w:gridCol w:w="4557"/>
        <w:gridCol w:w="2103"/>
      </w:tblGrid>
      <w:tr w14:paraId="00CA5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93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27743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微软雅黑" w:hAnsi="微软雅黑" w:eastAsia="微软雅黑" w:cs="微软雅黑"/>
                <w:b/>
                <w:bCs/>
                <w:i w:val="0"/>
                <w:iCs w:val="0"/>
                <w:snapToGrid w:val="0"/>
                <w:color w:val="000000"/>
                <w:kern w:val="0"/>
                <w:sz w:val="22"/>
                <w:szCs w:val="22"/>
                <w:u w:val="none"/>
                <w:lang w:val="en-US" w:eastAsia="zh-CN" w:bidi="ar"/>
              </w:rPr>
            </w:pPr>
            <w:r>
              <w:rPr>
                <w:rFonts w:hint="eastAsia" w:ascii="微软雅黑" w:hAnsi="微软雅黑" w:eastAsia="微软雅黑" w:cs="微软雅黑"/>
                <w:b/>
                <w:bCs/>
                <w:i w:val="0"/>
                <w:iCs w:val="0"/>
                <w:snapToGrid w:val="0"/>
                <w:color w:val="000000"/>
                <w:kern w:val="0"/>
                <w:sz w:val="22"/>
                <w:szCs w:val="22"/>
                <w:u w:val="none"/>
                <w:lang w:val="en-US" w:eastAsia="zh-CN" w:bidi="ar"/>
              </w:rPr>
              <w:t>服务要求</w:t>
            </w:r>
          </w:p>
        </w:tc>
      </w:tr>
      <w:tr w14:paraId="4CF6C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9AA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序号</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8D5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需求类别</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AFF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具体要求</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853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数量要求</w:t>
            </w:r>
          </w:p>
        </w:tc>
      </w:tr>
      <w:tr w14:paraId="01225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FA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375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场景搭建</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0C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snapToGrid w:val="0"/>
                <w:color w:val="000000"/>
                <w:kern w:val="0"/>
                <w:sz w:val="20"/>
                <w:szCs w:val="20"/>
                <w:u w:val="none"/>
                <w:lang w:val="en-US" w:eastAsia="zh-CN" w:bidi="ar"/>
              </w:rPr>
              <w:t>参加活动单位展位搭建场景</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A29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不少于8个</w:t>
            </w:r>
          </w:p>
        </w:tc>
      </w:tr>
      <w:tr w14:paraId="33FAF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CD1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CB2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snapToGrid w:val="0"/>
                <w:color w:val="000000"/>
                <w:kern w:val="0"/>
                <w:sz w:val="20"/>
                <w:szCs w:val="20"/>
                <w:u w:val="none"/>
                <w:lang w:val="en-US" w:eastAsia="zh-CN" w:bidi="ar"/>
              </w:rPr>
              <w:t>互动体验活动布置</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60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围绕活动主题，组织策划互动体验性强，观众参与度高的互动体验项目不少于5项</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A2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不少于5项</w:t>
            </w:r>
          </w:p>
        </w:tc>
      </w:tr>
      <w:tr w14:paraId="7CF1D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0D9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91D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展会活动区及餐区搭建及布置</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DC9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围绕主题设计并搭建主会场，氛围营造；餐区搭建及布置</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C61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主会场不少于1个、用餐区不少于1个</w:t>
            </w:r>
          </w:p>
        </w:tc>
      </w:tr>
      <w:tr w14:paraId="2B2EF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1C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9B1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住宿、用餐、交通保障</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92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按照活动规模（不少于100人）安排一天住宿，用餐至少含活动当天午餐一顿，上下午各一场茶歇，交通保障</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0BA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不少于100人</w:t>
            </w:r>
          </w:p>
        </w:tc>
      </w:tr>
      <w:tr w14:paraId="0CC5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4"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6490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2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F699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宣传物料准备</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7CF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签到桁架、展会主题大桁架、日程展架、参会证、定制资料袋、展会活动手册、条幅、道旗等其它氛围物料</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A86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不少于1场</w:t>
            </w:r>
          </w:p>
        </w:tc>
      </w:tr>
      <w:tr w14:paraId="1DC35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B1135">
            <w:pPr>
              <w:keepNext w:val="0"/>
              <w:keepLines w:val="0"/>
              <w:pageBreakBefore w:val="0"/>
              <w:widowControl/>
              <w:kinsoku/>
              <w:wordWrap/>
              <w:overflowPunct/>
              <w:topLinePunct w:val="0"/>
              <w:autoSpaceDE/>
              <w:autoSpaceDN/>
              <w:bidi w:val="0"/>
              <w:adjustRightInd/>
              <w:snapToGrid/>
              <w:spacing w:line="500" w:lineRule="exact"/>
              <w:jc w:val="center"/>
              <w:rPr>
                <w:rFonts w:hint="eastAsia" w:ascii="微软雅黑" w:hAnsi="微软雅黑" w:eastAsia="微软雅黑" w:cs="微软雅黑"/>
                <w:i w:val="0"/>
                <w:iCs w:val="0"/>
                <w:color w:val="000000"/>
                <w:sz w:val="20"/>
                <w:szCs w:val="20"/>
                <w:u w:val="none"/>
              </w:rPr>
            </w:pPr>
          </w:p>
        </w:tc>
        <w:tc>
          <w:tcPr>
            <w:tcW w:w="2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5FB85">
            <w:pPr>
              <w:keepNext w:val="0"/>
              <w:keepLines w:val="0"/>
              <w:pageBreakBefore w:val="0"/>
              <w:widowControl/>
              <w:kinsoku/>
              <w:wordWrap/>
              <w:overflowPunct/>
              <w:topLinePunct w:val="0"/>
              <w:autoSpaceDE/>
              <w:autoSpaceDN/>
              <w:bidi w:val="0"/>
              <w:adjustRightInd/>
              <w:snapToGrid/>
              <w:spacing w:line="500" w:lineRule="exact"/>
              <w:jc w:val="center"/>
              <w:rPr>
                <w:rFonts w:hint="eastAsia" w:ascii="微软雅黑" w:hAnsi="微软雅黑" w:eastAsia="微软雅黑" w:cs="微软雅黑"/>
                <w:i w:val="0"/>
                <w:iCs w:val="0"/>
                <w:color w:val="000000"/>
                <w:sz w:val="20"/>
                <w:szCs w:val="20"/>
                <w:u w:val="none"/>
              </w:rPr>
            </w:pP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DED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活动资料印刷</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D57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不少于100册</w:t>
            </w:r>
          </w:p>
        </w:tc>
      </w:tr>
      <w:tr w14:paraId="44F15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6A3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B83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设计</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6D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场景特色展示设计、主画面设计及常规物料延展、宣传图设计/手册设计、茶歇特色手牌设计等</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0F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按活动</w:t>
            </w:r>
            <w:bookmarkStart w:id="1" w:name="_GoBack"/>
            <w:bookmarkEnd w:id="1"/>
            <w:r>
              <w:rPr>
                <w:rFonts w:hint="eastAsia" w:ascii="微软雅黑" w:hAnsi="微软雅黑" w:eastAsia="微软雅黑" w:cs="微软雅黑"/>
                <w:i w:val="0"/>
                <w:iCs w:val="0"/>
                <w:snapToGrid w:val="0"/>
                <w:color w:val="000000"/>
                <w:kern w:val="0"/>
                <w:sz w:val="20"/>
                <w:szCs w:val="20"/>
                <w:u w:val="none"/>
                <w:lang w:val="en-US" w:eastAsia="zh-CN" w:bidi="ar"/>
              </w:rPr>
              <w:t>规模</w:t>
            </w:r>
          </w:p>
        </w:tc>
      </w:tr>
      <w:tr w14:paraId="50C40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9F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7</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6B3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道具及设备</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4EF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搭建并提供展会活动视频、音响保障设备</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60F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不少于1场</w:t>
            </w:r>
          </w:p>
        </w:tc>
      </w:tr>
      <w:tr w14:paraId="0FFA8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0C9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8</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D8A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会务团队人员</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B7B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提供不少于10名会务服务人员（含专职摄影师），有经验的主持人1名</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82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不少于1场</w:t>
            </w:r>
          </w:p>
        </w:tc>
      </w:tr>
      <w:tr w14:paraId="690EA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5"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40A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26D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snapToGrid w:val="0"/>
                <w:color w:val="000000"/>
                <w:kern w:val="0"/>
                <w:sz w:val="20"/>
                <w:szCs w:val="20"/>
                <w:u w:val="none"/>
                <w:lang w:val="en-US" w:eastAsia="zh-CN" w:bidi="ar"/>
              </w:rPr>
              <w:t>安全应急</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E143">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结合本项目的特点及自身管理经验，拟定详尽、科学、合理、可操作性强的安全应急方案和措施。</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（2）供应商对舞台及展位搭建、撤除、典礼过程中出现的安全责任事故负责。</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FDE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不少于1场</w:t>
            </w:r>
          </w:p>
        </w:tc>
      </w:tr>
    </w:tbl>
    <w:p w14:paraId="6DC06543">
      <w:pPr>
        <w:shd w:val="clear" w:color="auto" w:fill="FFFFFF"/>
        <w:tabs>
          <w:tab w:val="left" w:pos="720"/>
          <w:tab w:val="left" w:pos="900"/>
        </w:tabs>
        <w:snapToGrid w:val="0"/>
        <w:spacing w:line="560" w:lineRule="exact"/>
        <w:ind w:firstLine="640" w:firstLineChars="200"/>
        <w:rPr>
          <w:rFonts w:ascii="Times New Roman" w:hAnsi="Times New Roman" w:eastAsia="黑体" w:cs="Times New Roman"/>
          <w:sz w:val="32"/>
          <w:szCs w:val="32"/>
          <w:shd w:val="clear" w:color="auto" w:fill="FFFFFF"/>
        </w:rPr>
      </w:pPr>
      <w:r>
        <w:rPr>
          <w:rFonts w:hint="eastAsia" w:ascii="Times New Roman" w:hAnsi="Times New Roman" w:eastAsia="黑体" w:cs="Times New Roman"/>
          <w:sz w:val="32"/>
          <w:szCs w:val="32"/>
          <w:shd w:val="clear" w:color="auto" w:fill="FFFFFF"/>
        </w:rPr>
        <w:t>★三</w:t>
      </w:r>
      <w:r>
        <w:rPr>
          <w:rFonts w:ascii="Times New Roman" w:hAnsi="Times New Roman" w:eastAsia="黑体" w:cs="Times New Roman"/>
          <w:sz w:val="32"/>
          <w:szCs w:val="32"/>
          <w:shd w:val="clear" w:color="auto" w:fill="FFFFFF"/>
        </w:rPr>
        <w:t>、商务要求</w:t>
      </w:r>
    </w:p>
    <w:p w14:paraId="6E5DBB3B">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shd w:val="clear" w:color="auto" w:fill="FFFFFF"/>
        </w:rPr>
        <w:t>1.服务期限：</w:t>
      </w:r>
      <w:r>
        <w:rPr>
          <w:rFonts w:hint="eastAsia" w:ascii="仿宋_GB2312" w:hAnsi="仿宋_GB2312" w:eastAsia="仿宋_GB2312" w:cs="仿宋_GB2312"/>
          <w:color w:val="000000"/>
          <w:sz w:val="32"/>
          <w:szCs w:val="32"/>
          <w:shd w:val="clear" w:color="auto" w:fill="FFFFFF"/>
        </w:rPr>
        <w:t>自合同签订</w:t>
      </w:r>
      <w:r>
        <w:rPr>
          <w:rFonts w:hint="eastAsia" w:ascii="仿宋_GB2312" w:hAnsi="仿宋_GB2312" w:eastAsia="仿宋_GB2312" w:cs="仿宋_GB2312"/>
          <w:color w:val="000000"/>
          <w:sz w:val="32"/>
          <w:szCs w:val="32"/>
          <w:shd w:val="clear" w:color="auto" w:fill="FFFFFF"/>
          <w:lang w:val="en-US" w:eastAsia="zh-CN"/>
        </w:rPr>
        <w:t>生效</w:t>
      </w:r>
      <w:r>
        <w:rPr>
          <w:rFonts w:hint="eastAsia" w:ascii="仿宋_GB2312" w:hAnsi="仿宋_GB2312" w:eastAsia="仿宋_GB2312" w:cs="仿宋_GB2312"/>
          <w:color w:val="000000"/>
          <w:sz w:val="32"/>
          <w:szCs w:val="32"/>
          <w:shd w:val="clear" w:color="auto" w:fill="FFFFFF"/>
        </w:rPr>
        <w:t>之日起</w:t>
      </w:r>
      <w:r>
        <w:rPr>
          <w:rFonts w:hint="eastAsia" w:ascii="仿宋_GB2312" w:hAnsi="仿宋_GB2312" w:eastAsia="仿宋_GB2312" w:cs="仿宋_GB2312"/>
          <w:color w:val="000000"/>
          <w:sz w:val="32"/>
          <w:szCs w:val="32"/>
          <w:shd w:val="clear" w:color="auto" w:fill="FFFFFF"/>
          <w:lang w:val="en-US" w:eastAsia="zh-CN"/>
        </w:rPr>
        <w:t>至活动完全结束</w:t>
      </w:r>
      <w:r>
        <w:rPr>
          <w:rFonts w:hint="eastAsia" w:ascii="仿宋_GB2312" w:hAnsi="仿宋_GB2312" w:eastAsia="仿宋_GB2312" w:cs="仿宋_GB2312"/>
          <w:color w:val="000000"/>
          <w:sz w:val="32"/>
          <w:szCs w:val="32"/>
          <w:shd w:val="clear" w:color="auto" w:fill="FFFFFF"/>
        </w:rPr>
        <w:t>。</w:t>
      </w:r>
    </w:p>
    <w:p w14:paraId="262AB7D7">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2.报价：本项目预算</w:t>
      </w:r>
      <w:r>
        <w:rPr>
          <w:rFonts w:hint="eastAsia" w:ascii="仿宋_GB2312" w:hAnsi="仿宋_GB2312" w:eastAsia="仿宋_GB2312" w:cs="仿宋_GB2312"/>
          <w:color w:val="000000"/>
          <w:sz w:val="32"/>
          <w:szCs w:val="32"/>
          <w:shd w:val="clear" w:color="auto" w:fill="FFFFFF"/>
          <w:lang w:val="en-US" w:eastAsia="zh-CN"/>
        </w:rPr>
        <w:t>及最高限价8.1</w:t>
      </w:r>
      <w:r>
        <w:rPr>
          <w:rFonts w:hint="eastAsia" w:ascii="仿宋_GB2312" w:hAnsi="仿宋_GB2312" w:eastAsia="仿宋_GB2312" w:cs="仿宋_GB2312"/>
          <w:color w:val="000000"/>
          <w:sz w:val="32"/>
          <w:szCs w:val="32"/>
          <w:highlight w:val="none"/>
          <w:shd w:val="clear" w:color="auto" w:fill="FFFFFF"/>
          <w:lang w:val="en-US" w:eastAsia="zh-CN"/>
        </w:rPr>
        <w:t>85919</w:t>
      </w:r>
      <w:r>
        <w:rPr>
          <w:rFonts w:hint="eastAsia" w:ascii="仿宋_GB2312" w:hAnsi="仿宋_GB2312" w:eastAsia="仿宋_GB2312" w:cs="仿宋_GB2312"/>
          <w:color w:val="000000"/>
          <w:sz w:val="32"/>
          <w:szCs w:val="32"/>
          <w:highlight w:val="none"/>
          <w:shd w:val="clear" w:color="auto" w:fill="FFFFFF"/>
        </w:rPr>
        <w:t>万元</w:t>
      </w:r>
      <w:r>
        <w:rPr>
          <w:rFonts w:hint="eastAsia" w:ascii="仿宋_GB2312" w:hAnsi="仿宋_GB2312" w:eastAsia="仿宋_GB2312" w:cs="仿宋_GB2312"/>
          <w:color w:val="000000"/>
          <w:sz w:val="32"/>
          <w:szCs w:val="32"/>
          <w:shd w:val="clear" w:color="auto" w:fill="FFFFFF"/>
        </w:rPr>
        <w:t>；报价超过采购预算</w:t>
      </w:r>
      <w:r>
        <w:rPr>
          <w:rFonts w:hint="eastAsia" w:ascii="仿宋_GB2312" w:hAnsi="仿宋_GB2312" w:eastAsia="仿宋_GB2312" w:cs="仿宋_GB2312"/>
          <w:color w:val="000000"/>
          <w:sz w:val="32"/>
          <w:szCs w:val="32"/>
          <w:shd w:val="clear" w:color="auto" w:fill="FFFFFF"/>
          <w:lang w:val="en-US" w:eastAsia="zh-CN"/>
        </w:rPr>
        <w:t>或最高限价</w:t>
      </w:r>
      <w:r>
        <w:rPr>
          <w:rFonts w:hint="eastAsia" w:ascii="仿宋_GB2312" w:hAnsi="仿宋_GB2312" w:eastAsia="仿宋_GB2312" w:cs="仿宋_GB2312"/>
          <w:color w:val="000000"/>
          <w:sz w:val="32"/>
          <w:szCs w:val="32"/>
          <w:shd w:val="clear" w:color="auto" w:fill="FFFFFF"/>
        </w:rPr>
        <w:t>，其比选申请文件按无效处理。</w:t>
      </w:r>
    </w:p>
    <w:p w14:paraId="184EA127">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3.付款方式：本次活动组织完成后，</w:t>
      </w:r>
      <w:r>
        <w:rPr>
          <w:rFonts w:hint="eastAsia" w:ascii="仿宋_GB2312" w:hAnsi="仿宋_GB2312" w:eastAsia="仿宋_GB2312" w:cs="仿宋_GB2312"/>
          <w:color w:val="000000"/>
          <w:sz w:val="32"/>
          <w:szCs w:val="32"/>
          <w:shd w:val="clear" w:color="auto" w:fill="FFFFFF"/>
          <w:lang w:val="en-US" w:eastAsia="zh-CN"/>
        </w:rPr>
        <w:t>乙方</w:t>
      </w:r>
      <w:r>
        <w:rPr>
          <w:rFonts w:hint="eastAsia" w:ascii="仿宋_GB2312" w:hAnsi="仿宋_GB2312" w:eastAsia="仿宋_GB2312" w:cs="仿宋_GB2312"/>
          <w:color w:val="000000"/>
          <w:sz w:val="32"/>
          <w:szCs w:val="32"/>
          <w:shd w:val="clear" w:color="auto" w:fill="FFFFFF"/>
        </w:rPr>
        <w:t>提供正规有效等额增值税发票及付款资料后10个工作日</w:t>
      </w:r>
      <w:r>
        <w:rPr>
          <w:rFonts w:hint="eastAsia" w:ascii="仿宋_GB2312" w:hAnsi="仿宋_GB2312" w:eastAsia="仿宋_GB2312" w:cs="仿宋_GB2312"/>
          <w:color w:val="000000"/>
          <w:sz w:val="32"/>
          <w:szCs w:val="32"/>
          <w:shd w:val="clear" w:color="auto" w:fill="FFFFFF"/>
          <w:lang w:val="en-US" w:eastAsia="zh-CN"/>
        </w:rPr>
        <w:t>内甲方</w:t>
      </w:r>
      <w:r>
        <w:rPr>
          <w:rFonts w:hint="eastAsia" w:ascii="仿宋_GB2312" w:hAnsi="仿宋_GB2312" w:eastAsia="仿宋_GB2312" w:cs="仿宋_GB2312"/>
          <w:color w:val="000000"/>
          <w:sz w:val="32"/>
          <w:szCs w:val="32"/>
          <w:shd w:val="clear" w:color="auto" w:fill="FFFFFF"/>
        </w:rPr>
        <w:t>支付合同金额100%</w:t>
      </w:r>
      <w:r>
        <w:rPr>
          <w:rFonts w:hint="eastAsia" w:ascii="仿宋_GB2312" w:hAnsi="仿宋_GB2312" w:eastAsia="仿宋_GB2312" w:cs="仿宋_GB2312"/>
          <w:color w:val="000000"/>
          <w:sz w:val="32"/>
          <w:szCs w:val="32"/>
          <w:shd w:val="clear" w:color="auto" w:fill="FFFFFF"/>
          <w:lang w:eastAsia="zh-CN"/>
        </w:rPr>
        <w:t>。</w:t>
      </w:r>
    </w:p>
    <w:p w14:paraId="402160A8">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4.服务地点：采购人指定地点。</w:t>
      </w:r>
    </w:p>
    <w:p w14:paraId="3D0D33CD">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5.验收要求：按照相关法律法规的要求进行履约验收。</w:t>
      </w:r>
    </w:p>
    <w:p w14:paraId="4BFB40A7">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rPr>
      </w:pPr>
    </w:p>
    <w:p w14:paraId="1B5FA01E">
      <w:pPr>
        <w:shd w:val="clear" w:color="auto" w:fill="FFFFFF"/>
        <w:tabs>
          <w:tab w:val="left" w:pos="720"/>
          <w:tab w:val="left" w:pos="900"/>
        </w:tabs>
        <w:adjustRightInd w:val="0"/>
        <w:snapToGrid w:val="0"/>
        <w:spacing w:line="560" w:lineRule="exact"/>
        <w:ind w:firstLine="643" w:firstLineChars="200"/>
        <w:rPr>
          <w:rFonts w:hint="eastAsia" w:ascii="Times New Roman" w:hAnsi="Times New Roman" w:eastAsia="仿宋_GB2312" w:cs="Times New Roman"/>
          <w:b/>
          <w:bCs/>
          <w:sz w:val="32"/>
          <w:szCs w:val="32"/>
          <w:highlight w:val="yellow"/>
          <w:shd w:val="clear" w:color="auto" w:fill="FFFFFF"/>
          <w:lang w:eastAsia="zh-CN"/>
        </w:rPr>
      </w:pPr>
      <w:r>
        <w:rPr>
          <w:rFonts w:hint="eastAsia" w:ascii="Times New Roman" w:hAnsi="Times New Roman" w:eastAsia="仿宋_GB2312" w:cs="Times New Roman"/>
          <w:b/>
          <w:bCs/>
          <w:sz w:val="32"/>
          <w:szCs w:val="32"/>
          <w:shd w:val="clear" w:color="auto" w:fill="FFFFFF"/>
          <w:lang w:eastAsia="zh-CN"/>
        </w:rPr>
        <w:t>注：1.</w:t>
      </w:r>
      <w:r>
        <w:rPr>
          <w:rFonts w:hint="eastAsia" w:ascii="Times New Roman" w:hAnsi="Times New Roman" w:eastAsia="仿宋_GB2312" w:cs="Times New Roman"/>
          <w:b/>
          <w:bCs/>
          <w:sz w:val="32"/>
          <w:szCs w:val="32"/>
          <w:shd w:val="clear" w:color="auto" w:fill="FFFFFF"/>
          <w:lang w:val="en-US" w:eastAsia="zh-CN"/>
        </w:rPr>
        <w:t>以上内容</w:t>
      </w:r>
      <w:r>
        <w:rPr>
          <w:rFonts w:hint="eastAsia" w:ascii="Times New Roman" w:hAnsi="Times New Roman" w:eastAsia="仿宋_GB2312" w:cs="Times New Roman"/>
          <w:b/>
          <w:bCs/>
          <w:sz w:val="32"/>
          <w:szCs w:val="32"/>
          <w:shd w:val="clear" w:color="auto" w:fill="FFFFFF"/>
          <w:lang w:eastAsia="zh-CN"/>
        </w:rPr>
        <w:t>明确为实质性要求（标注“★”号）的不允许有负偏离，否则做无效响应处理。除实质性要求，其余项目技术指标要求有负偏离仅做扣分处理。</w:t>
      </w:r>
    </w:p>
    <w:p w14:paraId="6B91E57B">
      <w:pPr>
        <w:shd w:val="clear" w:color="auto" w:fill="FFFFFF"/>
        <w:tabs>
          <w:tab w:val="left" w:pos="720"/>
          <w:tab w:val="left" w:pos="900"/>
        </w:tabs>
        <w:adjustRightInd w:val="0"/>
        <w:snapToGrid w:val="0"/>
        <w:spacing w:line="560" w:lineRule="exact"/>
        <w:ind w:firstLine="643" w:firstLineChars="200"/>
        <w:rPr>
          <w:rFonts w:hint="eastAsia" w:ascii="Times New Roman" w:hAnsi="Times New Roman" w:eastAsia="仿宋_GB2312" w:cs="Times New Roman"/>
          <w:b/>
          <w:bCs/>
          <w:sz w:val="32"/>
          <w:szCs w:val="32"/>
          <w:shd w:val="clear" w:color="auto" w:fill="FFFFFF"/>
          <w:lang w:eastAsia="zh-CN"/>
        </w:rPr>
      </w:pPr>
      <w:r>
        <w:rPr>
          <w:rFonts w:hint="eastAsia" w:ascii="Times New Roman" w:hAnsi="Times New Roman" w:eastAsia="仿宋_GB2312" w:cs="Times New Roman"/>
          <w:b/>
          <w:bCs/>
          <w:sz w:val="32"/>
          <w:szCs w:val="32"/>
          <w:shd w:val="clear" w:color="auto" w:fill="FFFFFF"/>
          <w:lang w:eastAsia="zh-CN"/>
        </w:rPr>
        <w:t>2.除</w:t>
      </w:r>
      <w:r>
        <w:rPr>
          <w:rFonts w:hint="eastAsia" w:ascii="Times New Roman" w:hAnsi="Times New Roman" w:eastAsia="仿宋_GB2312" w:cs="Times New Roman"/>
          <w:b/>
          <w:bCs/>
          <w:sz w:val="32"/>
          <w:szCs w:val="32"/>
          <w:shd w:val="clear" w:color="auto" w:fill="FFFFFF"/>
          <w:lang w:val="en-US" w:eastAsia="zh-CN"/>
        </w:rPr>
        <w:t>以上内容</w:t>
      </w:r>
      <w:r>
        <w:rPr>
          <w:rFonts w:hint="eastAsia" w:ascii="Times New Roman" w:hAnsi="Times New Roman" w:eastAsia="仿宋_GB2312" w:cs="Times New Roman"/>
          <w:b/>
          <w:bCs/>
          <w:sz w:val="32"/>
          <w:szCs w:val="32"/>
          <w:shd w:val="clear" w:color="auto" w:fill="FFFFFF"/>
          <w:lang w:eastAsia="zh-CN"/>
        </w:rPr>
        <w:t>中明确要求需要单独提供证明材料外的，供应商在响应文件中针对实质性要求仅在偏离表中进行明确响应即可，评审委员会在评审时，仅对响应文件是否违背实质性要求进行审查。</w:t>
      </w:r>
    </w:p>
    <w:p w14:paraId="67C314BE">
      <w:pPr>
        <w:keepNext/>
        <w:keepLines/>
        <w:widowControl w:val="0"/>
        <w:numPr>
          <w:ilvl w:val="0"/>
          <w:numId w:val="0"/>
        </w:numPr>
        <w:bidi w:val="0"/>
        <w:spacing w:before="340" w:beforeLines="0" w:beforeAutospacing="0" w:after="330" w:afterLines="0" w:afterAutospacing="0" w:line="576" w:lineRule="auto"/>
        <w:jc w:val="center"/>
        <w:outlineLvl w:val="0"/>
        <w:rPr>
          <w:rFonts w:hint="eastAsia" w:ascii="方正小标宋_GBK" w:hAnsi="方正小标宋_GBK" w:eastAsia="方正小标宋_GBK" w:cs="方正小标宋_GBK"/>
          <w:b w:val="0"/>
          <w:bCs/>
          <w:kern w:val="44"/>
          <w:sz w:val="44"/>
          <w:szCs w:val="36"/>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5D2525"/>
    <w:multiLevelType w:val="singleLevel"/>
    <w:tmpl w:val="D45D252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xZmUxZjUzMjY2OGYxMTk4N2M4YTc1ZjZhYTc3N2YifQ=="/>
  </w:docVars>
  <w:rsids>
    <w:rsidRoot w:val="00000000"/>
    <w:rsid w:val="3C9138FE"/>
    <w:rsid w:val="45110459"/>
    <w:rsid w:val="78530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916</Words>
  <Characters>930</Characters>
  <Lines>0</Lines>
  <Paragraphs>0</Paragraphs>
  <TotalTime>0</TotalTime>
  <ScaleCrop>false</ScaleCrop>
  <LinksUpToDate>false</LinksUpToDate>
  <CharactersWithSpaces>931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2024-10-22T02:21:00Z</dcterms:created>
  <dc:creator>Administrator</dc:creator>
  <cp:lastModifiedBy>国招邓诗依</cp:lastModifiedBy>
  <dcterms:modified xsi:type="dcterms:W3CDTF">2025-11-13T09:12:51Z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4028AC1DA5DA4FB9B6A0A8EC7C1DC9EB_13</vt:lpwstr>
  </property>
  <property fmtid="{D5CDD505-2E9C-101B-9397-08002B2CF9AE}" pid="4" name="KSOTemplateDocerSaveRecord">
    <vt:lpwstr>eyJoZGlkIjoiMWRhMTBhYzU5NmFlY2Q4MDk0YWVmZTU1YWVjYmNmZTkiLCJ1c2VySWQiOiI0Mzg0NTQzMTEifQ==</vt:lpwstr>
  </property>
</Properties>
</file>