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DD837">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14:paraId="15CEE993">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56431FC3">
      <w:pPr>
        <w:shd w:val="clear" w:color="auto" w:fill="FFFFFF"/>
        <w:tabs>
          <w:tab w:val="left" w:pos="720"/>
          <w:tab w:val="left" w:pos="900"/>
        </w:tabs>
        <w:adjustRightInd w:val="0"/>
        <w:snapToGrid w:val="0"/>
        <w:spacing w:line="560" w:lineRule="exact"/>
        <w:ind w:firstLine="640" w:firstLineChars="200"/>
        <w:rPr>
          <w:rFonts w:ascii="Times New Roman" w:eastAsia="黑体" w:cs="Times New Roman"/>
          <w:sz w:val="32"/>
          <w:szCs w:val="32"/>
          <w:shd w:val="clear" w:color="auto" w:fill="FFFFFF"/>
        </w:rPr>
      </w:pPr>
      <w:r>
        <w:rPr>
          <w:rFonts w:hint="eastAsia" w:ascii="Times New Roman" w:eastAsia="黑体" w:cs="Times New Roman"/>
          <w:sz w:val="32"/>
          <w:szCs w:val="32"/>
          <w:shd w:val="clear" w:color="auto" w:fill="FFFFFF"/>
        </w:rPr>
        <w:t>一、比选项目内容</w:t>
      </w:r>
    </w:p>
    <w:p w14:paraId="68264E69">
      <w:pPr>
        <w:shd w:val="clear" w:color="auto" w:fill="FFFFFF"/>
        <w:tabs>
          <w:tab w:val="left" w:pos="720"/>
          <w:tab w:val="left" w:pos="900"/>
        </w:tabs>
        <w:adjustRightInd w:val="0"/>
        <w:snapToGrid w:val="0"/>
        <w:spacing w:line="560" w:lineRule="exact"/>
        <w:ind w:firstLine="640" w:firstLineChars="200"/>
        <w:rPr>
          <w:rFonts w:hAnsi="仿宋_GB2312"/>
          <w:sz w:val="32"/>
          <w:szCs w:val="32"/>
          <w:shd w:val="clear" w:color="auto" w:fill="FFFFFF"/>
        </w:rPr>
      </w:pPr>
      <w:r>
        <w:rPr>
          <w:rFonts w:hint="eastAsia" w:hAnsi="仿宋_GB2312"/>
          <w:sz w:val="32"/>
          <w:szCs w:val="32"/>
          <w:shd w:val="clear" w:color="auto" w:fill="FFFFFF"/>
        </w:rPr>
        <w:t>本项目共1个</w:t>
      </w:r>
      <w:r>
        <w:rPr>
          <w:rFonts w:hint="eastAsia" w:hAnsi="仿宋_GB2312"/>
          <w:sz w:val="32"/>
          <w:szCs w:val="32"/>
          <w:highlight w:val="none"/>
          <w:shd w:val="clear" w:color="auto" w:fill="FFFFFF"/>
        </w:rPr>
        <w:t>包件，采购</w:t>
      </w:r>
      <w:r>
        <w:rPr>
          <w:rFonts w:hint="eastAsia" w:hAnsi="仿宋_GB2312"/>
          <w:sz w:val="32"/>
          <w:szCs w:val="32"/>
          <w:highlight w:val="none"/>
          <w:shd w:val="clear" w:color="auto" w:fill="FFFFFF"/>
          <w:lang w:val="en-US" w:eastAsia="zh-CN"/>
        </w:rPr>
        <w:t>2026年</w:t>
      </w:r>
      <w:r>
        <w:rPr>
          <w:rFonts w:hint="eastAsia" w:hAnsi="仿宋_GB2312"/>
          <w:sz w:val="32"/>
          <w:szCs w:val="32"/>
          <w:highlight w:val="none"/>
          <w:shd w:val="clear" w:color="auto" w:fill="FFFFFF"/>
          <w:lang w:eastAsia="zh-CN"/>
        </w:rPr>
        <w:t>医联体工作会暨中医联盟发展大会服务</w:t>
      </w:r>
      <w:r>
        <w:rPr>
          <w:rFonts w:hint="eastAsia" w:hAnsi="仿宋_GB2312"/>
          <w:sz w:val="32"/>
          <w:szCs w:val="32"/>
          <w:highlight w:val="none"/>
          <w:shd w:val="clear" w:color="auto" w:fill="FFFFFF"/>
        </w:rPr>
        <w:t>项目，预算金</w:t>
      </w:r>
      <w:r>
        <w:rPr>
          <w:rFonts w:hint="eastAsia" w:hAnsi="仿宋_GB2312"/>
          <w:sz w:val="32"/>
          <w:szCs w:val="32"/>
          <w:shd w:val="clear" w:color="auto" w:fill="FFFFFF"/>
        </w:rPr>
        <w:t>额4.914万元。</w:t>
      </w:r>
    </w:p>
    <w:tbl>
      <w:tblPr>
        <w:tblStyle w:val="8"/>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73FE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vAlign w:val="center"/>
          </w:tcPr>
          <w:p w14:paraId="209AF26E">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包件</w:t>
            </w:r>
          </w:p>
        </w:tc>
        <w:tc>
          <w:tcPr>
            <w:tcW w:w="3352" w:type="dxa"/>
            <w:vAlign w:val="center"/>
          </w:tcPr>
          <w:p w14:paraId="73532918">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标的</w:t>
            </w:r>
            <w:r>
              <w:rPr>
                <w:rFonts w:ascii="Times New Roman" w:cs="Times New Roman"/>
                <w:b/>
                <w:sz w:val="28"/>
                <w:szCs w:val="28"/>
                <w:shd w:val="clear" w:color="auto" w:fill="FFFFFF"/>
              </w:rPr>
              <w:t>名称</w:t>
            </w:r>
          </w:p>
        </w:tc>
        <w:tc>
          <w:tcPr>
            <w:tcW w:w="1680" w:type="dxa"/>
            <w:vAlign w:val="center"/>
          </w:tcPr>
          <w:p w14:paraId="585C7454">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r>
              <w:rPr>
                <w:rFonts w:hint="eastAsia" w:ascii="Times New Roman" w:cs="Times New Roman"/>
                <w:b/>
                <w:sz w:val="28"/>
                <w:szCs w:val="28"/>
                <w:shd w:val="clear" w:color="auto" w:fill="FFFFFF"/>
              </w:rPr>
              <w:t>（项）</w:t>
            </w:r>
          </w:p>
        </w:tc>
        <w:tc>
          <w:tcPr>
            <w:tcW w:w="2539" w:type="dxa"/>
            <w:vAlign w:val="center"/>
          </w:tcPr>
          <w:p w14:paraId="6B4C9509">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预算金额（万元）</w:t>
            </w:r>
          </w:p>
        </w:tc>
      </w:tr>
      <w:tr w14:paraId="1E8F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vAlign w:val="center"/>
          </w:tcPr>
          <w:p w14:paraId="00E77129">
            <w:pPr>
              <w:shd w:val="clear" w:color="auto" w:fill="FFFFFF"/>
              <w:tabs>
                <w:tab w:val="left" w:pos="720"/>
              </w:tabs>
              <w:snapToGrid w:val="0"/>
              <w:spacing w:line="400" w:lineRule="exact"/>
              <w:jc w:val="center"/>
              <w:rPr>
                <w:rFonts w:ascii="Times New Roman" w:cs="Times New Roman"/>
                <w:sz w:val="28"/>
                <w:szCs w:val="28"/>
                <w:shd w:val="clear" w:color="auto" w:fill="FFFFFF"/>
              </w:rPr>
            </w:pPr>
            <w:r>
              <w:rPr>
                <w:rFonts w:hint="eastAsia" w:ascii="Times New Roman" w:cs="Times New Roman"/>
                <w:sz w:val="28"/>
                <w:szCs w:val="28"/>
                <w:shd w:val="clear" w:color="auto" w:fill="FFFFFF"/>
              </w:rPr>
              <w:t>1</w:t>
            </w:r>
          </w:p>
        </w:tc>
        <w:tc>
          <w:tcPr>
            <w:tcW w:w="3352" w:type="dxa"/>
            <w:vAlign w:val="center"/>
          </w:tcPr>
          <w:p w14:paraId="49ECEF8F">
            <w:pPr>
              <w:shd w:val="clear" w:color="auto" w:fill="FFFFFF"/>
              <w:tabs>
                <w:tab w:val="left" w:pos="720"/>
              </w:tabs>
              <w:snapToGrid w:val="0"/>
              <w:spacing w:line="400" w:lineRule="exact"/>
              <w:jc w:val="center"/>
              <w:rPr>
                <w:rFonts w:hint="eastAsia" w:ascii="Times New Roman" w:eastAsia="仿宋_GB2312" w:cs="Times New Roman"/>
                <w:sz w:val="28"/>
                <w:szCs w:val="28"/>
                <w:shd w:val="clear" w:color="auto" w:fill="FFFFFF"/>
                <w:lang w:eastAsia="zh-CN"/>
              </w:rPr>
            </w:pPr>
            <w:r>
              <w:rPr>
                <w:rFonts w:hint="eastAsia" w:ascii="仿宋_GB2312" w:hAnsi="仿宋_GB2312" w:eastAsia="仿宋_GB2312" w:cs="仿宋_GB2312"/>
                <w:sz w:val="32"/>
                <w:szCs w:val="32"/>
                <w:highlight w:val="none"/>
                <w:shd w:val="clear" w:color="auto" w:fill="FFFFFF"/>
                <w:lang w:eastAsia="zh-CN"/>
              </w:rPr>
              <w:t>2026年</w:t>
            </w:r>
            <w:r>
              <w:rPr>
                <w:rFonts w:hint="eastAsia" w:hAnsi="仿宋_GB2312"/>
                <w:sz w:val="32"/>
                <w:szCs w:val="32"/>
                <w:highlight w:val="none"/>
                <w:shd w:val="clear" w:color="auto" w:fill="FFFFFF"/>
                <w:lang w:eastAsia="zh-CN"/>
              </w:rPr>
              <w:t>医联体工作会暨中医联盟发展大会服务</w:t>
            </w:r>
          </w:p>
        </w:tc>
        <w:tc>
          <w:tcPr>
            <w:tcW w:w="1680" w:type="dxa"/>
            <w:vAlign w:val="center"/>
          </w:tcPr>
          <w:p w14:paraId="21AF2D99">
            <w:pPr>
              <w:jc w:val="center"/>
            </w:pPr>
            <w:r>
              <w:rPr>
                <w:rFonts w:hint="eastAsia"/>
              </w:rPr>
              <w:t>1</w:t>
            </w:r>
          </w:p>
        </w:tc>
        <w:tc>
          <w:tcPr>
            <w:tcW w:w="2539" w:type="dxa"/>
            <w:vAlign w:val="center"/>
          </w:tcPr>
          <w:p w14:paraId="5875140F">
            <w:pPr>
              <w:jc w:val="center"/>
              <w:rPr>
                <w:rFonts w:ascii="Times New Roman" w:cs="Times New Roman"/>
                <w:sz w:val="28"/>
                <w:szCs w:val="28"/>
                <w:shd w:val="clear" w:color="auto" w:fill="FFFFFF"/>
              </w:rPr>
            </w:pPr>
            <w:r>
              <w:rPr>
                <w:rFonts w:hint="eastAsia" w:ascii="Times New Roman" w:cs="Times New Roman"/>
                <w:sz w:val="28"/>
                <w:szCs w:val="28"/>
                <w:shd w:val="clear" w:color="auto" w:fill="FFFFFF"/>
              </w:rPr>
              <w:t>4.914</w:t>
            </w:r>
          </w:p>
        </w:tc>
      </w:tr>
    </w:tbl>
    <w:p w14:paraId="7BEC7DB5">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highlight w:val="none"/>
          <w:shd w:val="clear" w:color="auto" w:fill="FFFFFF"/>
        </w:rPr>
      </w:pPr>
      <w:r>
        <w:rPr>
          <w:rFonts w:hint="eastAsia" w:ascii="Times New Roman" w:eastAsia="黑体" w:cs="Times New Roman"/>
          <w:sz w:val="32"/>
          <w:szCs w:val="32"/>
          <w:highlight w:val="none"/>
          <w:shd w:val="clear" w:color="auto" w:fill="FFFFFF"/>
        </w:rPr>
        <w:t>二</w:t>
      </w:r>
      <w:r>
        <w:rPr>
          <w:rFonts w:ascii="Times New Roman" w:eastAsia="黑体" w:cs="Times New Roman"/>
          <w:sz w:val="32"/>
          <w:szCs w:val="32"/>
          <w:highlight w:val="none"/>
          <w:shd w:val="clear" w:color="auto" w:fill="FFFFFF"/>
        </w:rPr>
        <w:t>、</w:t>
      </w:r>
      <w:r>
        <w:rPr>
          <w:rFonts w:hint="eastAsia" w:ascii="Times New Roman" w:eastAsia="黑体" w:cs="Times New Roman"/>
          <w:sz w:val="32"/>
          <w:szCs w:val="32"/>
          <w:highlight w:val="none"/>
          <w:shd w:val="clear" w:color="auto" w:fill="FFFFFF"/>
        </w:rPr>
        <w:t>服务</w:t>
      </w:r>
      <w:r>
        <w:rPr>
          <w:rFonts w:ascii="Times New Roman" w:eastAsia="黑体" w:cs="Times New Roman"/>
          <w:sz w:val="32"/>
          <w:szCs w:val="32"/>
          <w:highlight w:val="none"/>
          <w:shd w:val="clear" w:color="auto" w:fill="FFFFFF"/>
        </w:rPr>
        <w:t>要求</w:t>
      </w:r>
    </w:p>
    <w:p w14:paraId="4417F0BA">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rPr>
        <w:t>（一）展会活动</w:t>
      </w:r>
      <w:r>
        <w:rPr>
          <w:rFonts w:hint="eastAsia" w:ascii="仿宋_GB2312" w:hAnsi="仿宋_GB2312" w:eastAsia="仿宋_GB2312" w:cs="仿宋_GB2312"/>
          <w:sz w:val="32"/>
          <w:szCs w:val="32"/>
          <w:shd w:val="clear" w:color="auto" w:fill="FFFFFF"/>
          <w:lang w:val="en-US" w:eastAsia="zh-CN"/>
        </w:rPr>
        <w:t>介绍</w:t>
      </w:r>
    </w:p>
    <w:p w14:paraId="1427BD06">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活动名称</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highlight w:val="none"/>
          <w:shd w:val="clear" w:color="auto" w:fill="FFFFFF"/>
          <w:lang w:eastAsia="zh-CN"/>
        </w:rPr>
        <w:t>2026年医联体工作会暨中医联盟发展</w:t>
      </w:r>
      <w:r>
        <w:rPr>
          <w:rFonts w:hint="eastAsia" w:ascii="仿宋_GB2312" w:hAnsi="仿宋_GB2312" w:eastAsia="仿宋_GB2312" w:cs="仿宋_GB2312"/>
          <w:sz w:val="32"/>
          <w:szCs w:val="32"/>
          <w:highlight w:val="none"/>
          <w:shd w:val="clear" w:color="auto" w:fill="FFFFFF"/>
          <w:lang w:val="en-US" w:eastAsia="zh-CN"/>
        </w:rPr>
        <w:t>大会</w:t>
      </w:r>
      <w:r>
        <w:rPr>
          <w:rFonts w:hint="eastAsia" w:hAnsi="仿宋_GB2312" w:cs="仿宋_GB2312"/>
          <w:sz w:val="32"/>
          <w:szCs w:val="32"/>
          <w:highlight w:val="none"/>
          <w:shd w:val="clear" w:color="auto" w:fill="FFFFFF"/>
          <w:lang w:val="en-US" w:eastAsia="zh-CN"/>
        </w:rPr>
        <w:t>。</w:t>
      </w:r>
    </w:p>
    <w:p w14:paraId="229D429A">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2.活动主题：医联焕新，聚力同行。</w:t>
      </w:r>
    </w:p>
    <w:p w14:paraId="00D2921B">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3.活动时间：2026年1月23日（周五）9:00-17:30(暂定，最终活动时间以采购人通知为准)。</w:t>
      </w:r>
    </w:p>
    <w:p w14:paraId="6D871ED1">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4.活动地</w:t>
      </w:r>
      <w:r>
        <w:rPr>
          <w:rFonts w:hint="eastAsia" w:ascii="仿宋_GB2312" w:hAnsi="仿宋_GB2312" w:eastAsia="仿宋_GB2312" w:cs="仿宋_GB2312"/>
          <w:sz w:val="32"/>
          <w:szCs w:val="32"/>
          <w:highlight w:val="none"/>
          <w:shd w:val="clear" w:color="auto" w:fill="FFFFFF"/>
          <w:lang w:val="en-US" w:eastAsia="zh-CN"/>
        </w:rPr>
        <w:t>点：医院内（最终活</w:t>
      </w:r>
      <w:r>
        <w:rPr>
          <w:rFonts w:hint="eastAsia" w:ascii="仿宋_GB2312" w:hAnsi="仿宋_GB2312" w:eastAsia="仿宋_GB2312" w:cs="仿宋_GB2312"/>
          <w:sz w:val="32"/>
          <w:szCs w:val="32"/>
          <w:shd w:val="clear" w:color="auto" w:fill="FFFFFF"/>
          <w:lang w:val="en-US" w:eastAsia="zh-CN"/>
        </w:rPr>
        <w:t>动地点以采购人通知为准)。</w:t>
      </w:r>
    </w:p>
    <w:p w14:paraId="2C06E1DC">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5.与会人数：不少于150人。</w:t>
      </w:r>
    </w:p>
    <w:p w14:paraId="45B17717">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6.活动安排：</w:t>
      </w:r>
    </w:p>
    <w:p w14:paraId="30B73926">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（1）现场参观</w:t>
      </w:r>
    </w:p>
    <w:p w14:paraId="017024FC">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（2）开幕式及领导致辞</w:t>
      </w:r>
    </w:p>
    <w:p w14:paraId="6060DFC4">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（3）共话联盟发展</w:t>
      </w:r>
    </w:p>
    <w:p w14:paraId="7D250C8E">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（4）圆桌讨论</w:t>
      </w:r>
    </w:p>
    <w:p w14:paraId="243FD6F2">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（5）分论坛交流</w:t>
      </w:r>
    </w:p>
    <w:p w14:paraId="27E44316">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（二）服务内容及要求</w:t>
      </w:r>
    </w:p>
    <w:p w14:paraId="32B38D11">
      <w:pPr>
        <w:keepNext w:val="0"/>
        <w:keepLines w:val="0"/>
        <w:pageBreakBefore w:val="0"/>
        <w:shd w:val="clear" w:color="auto" w:fill="FFFFFF"/>
        <w:tabs>
          <w:tab w:val="left" w:pos="720"/>
          <w:tab w:val="left" w:pos="900"/>
        </w:tabs>
        <w:wordWrap/>
        <w:overflowPunct/>
        <w:topLinePunct w:val="0"/>
        <w:bidi w:val="0"/>
        <w:adjustRightInd w:val="0"/>
        <w:snapToGrid w:val="0"/>
        <w:spacing w:line="240" w:lineRule="auto"/>
        <w:ind w:firstLine="640" w:firstLineChars="200"/>
        <w:rPr>
          <w:rFonts w:hint="eastAsia" w:ascii="仿宋_GB2312" w:hAnsi="仿宋_GB2312" w:eastAsia="仿宋_GB2312" w:cs="仿宋_GB2312"/>
          <w:i w:val="0"/>
          <w:iCs w:val="0"/>
          <w:caps w:val="0"/>
          <w:spacing w:val="0"/>
          <w:kern w:val="0"/>
          <w:sz w:val="32"/>
          <w:szCs w:val="32"/>
          <w:shd w:val="clear" w:color="auto" w:fill="FFFFFF"/>
          <w:vertAlign w:val="baseline"/>
          <w:lang w:val="en-US" w:eastAsia="zh-CN" w:bidi="ar"/>
        </w:rPr>
      </w:pPr>
      <w:r>
        <w:rPr>
          <w:rFonts w:hint="eastAsia" w:ascii="仿宋_GB2312" w:hAnsi="仿宋_GB2312" w:eastAsia="仿宋_GB2312" w:cs="仿宋_GB2312"/>
          <w:sz w:val="32"/>
          <w:szCs w:val="32"/>
          <w:shd w:val="clear" w:color="auto" w:fill="FFFFFF"/>
          <w:lang w:val="en-US" w:eastAsia="zh-CN"/>
        </w:rPr>
        <w:t>服务内容为承办拟于2026</w:t>
      </w:r>
      <w:r>
        <w:rPr>
          <w:rFonts w:hint="eastAsia" w:ascii="仿宋_GB2312" w:hAnsi="仿宋_GB2312" w:eastAsia="仿宋_GB2312" w:cs="仿宋_GB2312"/>
          <w:i w:val="0"/>
          <w:iCs w:val="0"/>
          <w:caps w:val="0"/>
          <w:spacing w:val="0"/>
          <w:kern w:val="0"/>
          <w:sz w:val="32"/>
          <w:szCs w:val="32"/>
          <w:shd w:val="clear" w:color="auto" w:fill="FFFFFF"/>
          <w:vertAlign w:val="baseline"/>
          <w:lang w:val="en-US" w:eastAsia="zh-CN" w:bidi="ar"/>
        </w:rPr>
        <w:t>年1月23日举办的</w:t>
      </w:r>
      <w:r>
        <w:rPr>
          <w:rFonts w:hint="eastAsia" w:ascii="仿宋_GB2312" w:hAnsi="仿宋_GB2312" w:eastAsia="仿宋_GB2312" w:cs="仿宋_GB2312"/>
          <w:sz w:val="32"/>
          <w:szCs w:val="32"/>
          <w:highlight w:val="none"/>
          <w:shd w:val="clear" w:color="auto" w:fill="FFFFFF"/>
          <w:lang w:eastAsia="zh-CN"/>
        </w:rPr>
        <w:t>2026年医联体工作会暨中医联盟发展</w:t>
      </w:r>
      <w:r>
        <w:rPr>
          <w:rFonts w:hint="eastAsia" w:ascii="仿宋_GB2312" w:hAnsi="仿宋_GB2312" w:eastAsia="仿宋_GB2312" w:cs="仿宋_GB2312"/>
          <w:sz w:val="32"/>
          <w:szCs w:val="32"/>
          <w:highlight w:val="none"/>
          <w:shd w:val="clear" w:color="auto" w:fill="FFFFFF"/>
          <w:lang w:val="en-US" w:eastAsia="zh-CN"/>
        </w:rPr>
        <w:t>大会</w:t>
      </w:r>
      <w:r>
        <w:rPr>
          <w:rFonts w:hint="eastAsia" w:ascii="仿宋_GB2312" w:hAnsi="仿宋_GB2312" w:eastAsia="仿宋_GB2312" w:cs="仿宋_GB2312"/>
          <w:i w:val="0"/>
          <w:iCs w:val="0"/>
          <w:caps w:val="0"/>
          <w:spacing w:val="0"/>
          <w:kern w:val="0"/>
          <w:sz w:val="32"/>
          <w:szCs w:val="32"/>
          <w:shd w:val="clear" w:color="auto" w:fill="FFFFFF"/>
          <w:vertAlign w:val="baseline"/>
          <w:lang w:val="en-US" w:eastAsia="zh-CN" w:bidi="ar"/>
        </w:rPr>
        <w:t>活动，服务要求如下：</w:t>
      </w:r>
    </w:p>
    <w:tbl>
      <w:tblPr>
        <w:tblStyle w:val="8"/>
        <w:tblW w:w="9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8"/>
        <w:gridCol w:w="2050"/>
        <w:gridCol w:w="4557"/>
        <w:gridCol w:w="2103"/>
      </w:tblGrid>
      <w:tr w14:paraId="42E2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9378" w:type="dxa"/>
            <w:gridSpan w:val="4"/>
            <w:tcBorders>
              <w:top w:val="single" w:color="000000" w:sz="4" w:space="0"/>
              <w:left w:val="single" w:color="000000" w:sz="4" w:space="0"/>
              <w:bottom w:val="single" w:color="000000" w:sz="4" w:space="0"/>
              <w:right w:val="single" w:color="000000" w:sz="4" w:space="0"/>
            </w:tcBorders>
            <w:noWrap w:val="0"/>
            <w:vAlign w:val="center"/>
          </w:tcPr>
          <w:p w14:paraId="27DAF3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bCs/>
                <w:i w:val="0"/>
                <w:iCs w:val="0"/>
                <w:snapToGrid w:val="0"/>
                <w:color w:val="000000"/>
                <w:kern w:val="0"/>
                <w:sz w:val="22"/>
                <w:szCs w:val="22"/>
                <w:u w:val="none"/>
                <w:lang w:val="en-US" w:eastAsia="zh-CN" w:bidi="ar"/>
              </w:rPr>
            </w:pPr>
            <w:r>
              <w:rPr>
                <w:rFonts w:hint="eastAsia" w:ascii="黑体" w:hAnsi="黑体" w:eastAsia="黑体" w:cs="黑体"/>
                <w:b/>
                <w:bCs/>
                <w:i w:val="0"/>
                <w:iCs w:val="0"/>
                <w:snapToGrid w:val="0"/>
                <w:color w:val="000000"/>
                <w:kern w:val="0"/>
                <w:sz w:val="22"/>
                <w:szCs w:val="22"/>
                <w:u w:val="none"/>
                <w:lang w:val="en-US" w:eastAsia="zh-CN" w:bidi="ar"/>
              </w:rPr>
              <w:t>服务要求</w:t>
            </w:r>
          </w:p>
        </w:tc>
      </w:tr>
      <w:tr w14:paraId="3708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68" w:type="dxa"/>
            <w:tcBorders>
              <w:top w:val="single" w:color="000000" w:sz="4" w:space="0"/>
              <w:left w:val="single" w:color="000000" w:sz="4" w:space="0"/>
              <w:bottom w:val="single" w:color="auto" w:sz="4" w:space="0"/>
              <w:right w:val="single" w:color="000000" w:sz="4" w:space="0"/>
            </w:tcBorders>
            <w:noWrap w:val="0"/>
            <w:vAlign w:val="center"/>
          </w:tcPr>
          <w:p w14:paraId="39C412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snapToGrid w:val="0"/>
                <w:color w:val="000000"/>
                <w:kern w:val="0"/>
                <w:sz w:val="22"/>
                <w:szCs w:val="22"/>
                <w:u w:val="none"/>
                <w:lang w:val="en-US" w:eastAsia="zh-CN" w:bidi="ar"/>
              </w:rPr>
              <w:t>序号</w:t>
            </w:r>
          </w:p>
        </w:tc>
        <w:tc>
          <w:tcPr>
            <w:tcW w:w="2050" w:type="dxa"/>
            <w:tcBorders>
              <w:top w:val="single" w:color="000000" w:sz="4" w:space="0"/>
              <w:left w:val="single" w:color="000000" w:sz="4" w:space="0"/>
              <w:bottom w:val="single" w:color="auto" w:sz="4" w:space="0"/>
              <w:right w:val="single" w:color="000000" w:sz="4" w:space="0"/>
            </w:tcBorders>
            <w:noWrap w:val="0"/>
            <w:vAlign w:val="center"/>
          </w:tcPr>
          <w:p w14:paraId="37098B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snapToGrid w:val="0"/>
                <w:color w:val="000000"/>
                <w:kern w:val="0"/>
                <w:sz w:val="22"/>
                <w:szCs w:val="22"/>
                <w:u w:val="none"/>
                <w:lang w:val="en-US" w:eastAsia="zh-CN" w:bidi="ar"/>
              </w:rPr>
              <w:t>需求类别</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3C1E9B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snapToGrid w:val="0"/>
                <w:color w:val="000000"/>
                <w:kern w:val="0"/>
                <w:sz w:val="22"/>
                <w:szCs w:val="22"/>
                <w:u w:val="none"/>
                <w:lang w:val="en-US" w:eastAsia="zh-CN" w:bidi="ar"/>
              </w:rPr>
              <w:t>具体要求</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9E1A2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snapToGrid w:val="0"/>
                <w:color w:val="000000"/>
                <w:kern w:val="0"/>
                <w:sz w:val="22"/>
                <w:szCs w:val="22"/>
                <w:u w:val="none"/>
                <w:lang w:val="en-US" w:eastAsia="zh-CN" w:bidi="ar"/>
              </w:rPr>
              <w:t>数量要求</w:t>
            </w:r>
          </w:p>
        </w:tc>
      </w:tr>
      <w:tr w14:paraId="45B9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7730E5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1</w:t>
            </w:r>
          </w:p>
        </w:tc>
        <w:tc>
          <w:tcPr>
            <w:tcW w:w="2050" w:type="dxa"/>
            <w:vMerge w:val="restart"/>
            <w:tcBorders>
              <w:top w:val="single" w:color="auto" w:sz="4" w:space="0"/>
              <w:left w:val="single" w:color="auto" w:sz="4" w:space="0"/>
              <w:bottom w:val="single" w:color="auto" w:sz="4" w:space="0"/>
              <w:right w:val="single" w:color="auto" w:sz="4" w:space="0"/>
            </w:tcBorders>
            <w:noWrap w:val="0"/>
            <w:vAlign w:val="center"/>
          </w:tcPr>
          <w:p w14:paraId="4585FE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sz w:val="22"/>
                <w:szCs w:val="22"/>
                <w:lang w:val="en-US" w:eastAsia="zh-CN"/>
              </w:rPr>
              <w:t>会场布置</w:t>
            </w:r>
          </w:p>
        </w:tc>
        <w:tc>
          <w:tcPr>
            <w:tcW w:w="4557" w:type="dxa"/>
            <w:tcBorders>
              <w:top w:val="single" w:color="000000" w:sz="4" w:space="0"/>
              <w:left w:val="single" w:color="auto" w:sz="4" w:space="0"/>
              <w:bottom w:val="single" w:color="000000" w:sz="4" w:space="0"/>
              <w:right w:val="single" w:color="000000" w:sz="4" w:space="0"/>
            </w:tcBorders>
            <w:noWrap w:val="0"/>
            <w:vAlign w:val="center"/>
          </w:tcPr>
          <w:p w14:paraId="78B5BBF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22"/>
                <w:szCs w:val="22"/>
                <w:u w:val="none"/>
                <w:lang w:val="en-US"/>
              </w:rPr>
            </w:pPr>
            <w:r>
              <w:rPr>
                <w:rFonts w:hint="eastAsia" w:ascii="仿宋" w:hAnsi="仿宋" w:eastAsia="仿宋" w:cs="仿宋"/>
                <w:b/>
                <w:bCs/>
                <w:sz w:val="22"/>
                <w:szCs w:val="22"/>
              </w:rPr>
              <w:t>全套设计</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5BAF2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2"/>
                <w:szCs w:val="22"/>
                <w:u w:val="none"/>
                <w:lang w:val="en-US"/>
              </w:rPr>
            </w:pPr>
            <w:r>
              <w:rPr>
                <w:rFonts w:hint="eastAsia" w:ascii="仿宋" w:hAnsi="仿宋" w:eastAsia="仿宋" w:cs="仿宋"/>
                <w:b/>
                <w:bCs/>
                <w:i w:val="0"/>
                <w:iCs w:val="0"/>
                <w:snapToGrid w:val="0"/>
                <w:color w:val="000000"/>
                <w:kern w:val="0"/>
                <w:sz w:val="22"/>
                <w:szCs w:val="22"/>
                <w:u w:val="none"/>
                <w:lang w:val="en-US" w:eastAsia="zh-CN" w:bidi="ar"/>
              </w:rPr>
              <w:t>不少于1个</w:t>
            </w:r>
          </w:p>
        </w:tc>
      </w:tr>
      <w:tr w14:paraId="2316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0D46C2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2</w:t>
            </w:r>
          </w:p>
        </w:tc>
        <w:tc>
          <w:tcPr>
            <w:tcW w:w="2050" w:type="dxa"/>
            <w:vMerge w:val="continue"/>
            <w:tcBorders>
              <w:top w:val="single" w:color="auto" w:sz="4" w:space="0"/>
              <w:left w:val="single" w:color="auto" w:sz="4" w:space="0"/>
              <w:bottom w:val="single" w:color="auto" w:sz="4" w:space="0"/>
              <w:right w:val="single" w:color="auto" w:sz="4" w:space="0"/>
            </w:tcBorders>
            <w:noWrap w:val="0"/>
            <w:vAlign w:val="center"/>
          </w:tcPr>
          <w:p w14:paraId="52862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p>
        </w:tc>
        <w:tc>
          <w:tcPr>
            <w:tcW w:w="4557" w:type="dxa"/>
            <w:tcBorders>
              <w:top w:val="single" w:color="000000" w:sz="4" w:space="0"/>
              <w:left w:val="single" w:color="auto" w:sz="4" w:space="0"/>
              <w:bottom w:val="single" w:color="000000" w:sz="4" w:space="0"/>
              <w:right w:val="single" w:color="000000" w:sz="4" w:space="0"/>
            </w:tcBorders>
            <w:noWrap w:val="0"/>
            <w:vAlign w:val="center"/>
          </w:tcPr>
          <w:p w14:paraId="5DEEA596">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sz w:val="22"/>
                <w:szCs w:val="22"/>
              </w:rPr>
              <w:t>专项物料（如授牌仪式专用牌、启动视频等）</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A620D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不少于1批</w:t>
            </w:r>
          </w:p>
        </w:tc>
      </w:tr>
      <w:tr w14:paraId="1CB5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229377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3</w:t>
            </w:r>
          </w:p>
        </w:tc>
        <w:tc>
          <w:tcPr>
            <w:tcW w:w="2050" w:type="dxa"/>
            <w:vMerge w:val="continue"/>
            <w:tcBorders>
              <w:top w:val="single" w:color="auto" w:sz="4" w:space="0"/>
              <w:left w:val="single" w:color="auto" w:sz="4" w:space="0"/>
              <w:bottom w:val="single" w:color="auto" w:sz="4" w:space="0"/>
              <w:right w:val="single" w:color="auto" w:sz="4" w:space="0"/>
            </w:tcBorders>
            <w:noWrap w:val="0"/>
            <w:vAlign w:val="center"/>
          </w:tcPr>
          <w:p w14:paraId="5A6683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p>
        </w:tc>
        <w:tc>
          <w:tcPr>
            <w:tcW w:w="4557" w:type="dxa"/>
            <w:tcBorders>
              <w:top w:val="single" w:color="000000" w:sz="4" w:space="0"/>
              <w:left w:val="single" w:color="auto" w:sz="4" w:space="0"/>
              <w:bottom w:val="single" w:color="000000" w:sz="4" w:space="0"/>
              <w:right w:val="single" w:color="000000" w:sz="4" w:space="0"/>
            </w:tcBorders>
            <w:noWrap w:val="0"/>
            <w:vAlign w:val="center"/>
          </w:tcPr>
          <w:p w14:paraId="64E788F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sz w:val="22"/>
                <w:szCs w:val="22"/>
              </w:rPr>
              <w:t>其他布置（沙发、茶几）</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CCCDD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不少于10组</w:t>
            </w:r>
          </w:p>
        </w:tc>
      </w:tr>
      <w:tr w14:paraId="4DF2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6DF498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4</w:t>
            </w:r>
          </w:p>
        </w:tc>
        <w:tc>
          <w:tcPr>
            <w:tcW w:w="2050" w:type="dxa"/>
            <w:vMerge w:val="restart"/>
            <w:tcBorders>
              <w:top w:val="single" w:color="auto" w:sz="4" w:space="0"/>
              <w:left w:val="single" w:color="auto" w:sz="4" w:space="0"/>
              <w:bottom w:val="single" w:color="auto" w:sz="4" w:space="0"/>
              <w:right w:val="single" w:color="auto" w:sz="4" w:space="0"/>
            </w:tcBorders>
            <w:noWrap w:val="0"/>
            <w:vAlign w:val="center"/>
          </w:tcPr>
          <w:p w14:paraId="321867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2"/>
                <w:szCs w:val="22"/>
                <w:u w:val="none"/>
                <w:lang w:val="en-US"/>
              </w:rPr>
            </w:pPr>
            <w:r>
              <w:rPr>
                <w:rFonts w:hint="eastAsia" w:ascii="仿宋" w:hAnsi="仿宋" w:eastAsia="仿宋" w:cs="仿宋"/>
                <w:b/>
                <w:bCs/>
                <w:sz w:val="22"/>
                <w:szCs w:val="22"/>
              </w:rPr>
              <w:t>设备与技术保障</w:t>
            </w:r>
          </w:p>
        </w:tc>
        <w:tc>
          <w:tcPr>
            <w:tcW w:w="4557" w:type="dxa"/>
            <w:tcBorders>
              <w:top w:val="single" w:color="000000" w:sz="4" w:space="0"/>
              <w:left w:val="single" w:color="auto" w:sz="4" w:space="0"/>
              <w:bottom w:val="single" w:color="000000" w:sz="4" w:space="0"/>
              <w:right w:val="single" w:color="000000" w:sz="4" w:space="0"/>
            </w:tcBorders>
            <w:noWrap w:val="0"/>
            <w:vAlign w:val="center"/>
          </w:tcPr>
          <w:p w14:paraId="197C977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22"/>
                <w:szCs w:val="22"/>
                <w:u w:val="none"/>
              </w:rPr>
            </w:pPr>
            <w:r>
              <w:rPr>
                <w:rFonts w:hint="eastAsia" w:ascii="仿宋" w:hAnsi="仿宋" w:eastAsia="仿宋" w:cs="仿宋"/>
                <w:b/>
                <w:bCs/>
                <w:sz w:val="22"/>
                <w:szCs w:val="22"/>
              </w:rPr>
              <w:t>专业音响系统（含调音台、麦克风等）</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64227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2"/>
                <w:szCs w:val="22"/>
                <w:u w:val="none"/>
                <w:lang w:val="en-US"/>
              </w:rPr>
            </w:pPr>
            <w:r>
              <w:rPr>
                <w:rFonts w:hint="eastAsia" w:ascii="仿宋" w:hAnsi="仿宋" w:eastAsia="仿宋" w:cs="仿宋"/>
                <w:b/>
                <w:bCs/>
                <w:i w:val="0"/>
                <w:iCs w:val="0"/>
                <w:snapToGrid w:val="0"/>
                <w:color w:val="000000"/>
                <w:kern w:val="0"/>
                <w:sz w:val="22"/>
                <w:szCs w:val="22"/>
                <w:u w:val="none"/>
                <w:lang w:val="en-US" w:eastAsia="zh-CN" w:bidi="ar"/>
              </w:rPr>
              <w:t>不少于1套/天</w:t>
            </w:r>
          </w:p>
        </w:tc>
      </w:tr>
      <w:tr w14:paraId="790A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358CC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5</w:t>
            </w:r>
          </w:p>
        </w:tc>
        <w:tc>
          <w:tcPr>
            <w:tcW w:w="2050" w:type="dxa"/>
            <w:vMerge w:val="continue"/>
            <w:tcBorders>
              <w:top w:val="single" w:color="auto" w:sz="4" w:space="0"/>
              <w:left w:val="single" w:color="auto" w:sz="4" w:space="0"/>
              <w:bottom w:val="single" w:color="auto" w:sz="4" w:space="0"/>
              <w:right w:val="single" w:color="auto" w:sz="4" w:space="0"/>
            </w:tcBorders>
            <w:noWrap w:val="0"/>
            <w:vAlign w:val="center"/>
          </w:tcPr>
          <w:p w14:paraId="6869E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p>
        </w:tc>
        <w:tc>
          <w:tcPr>
            <w:tcW w:w="4557" w:type="dxa"/>
            <w:tcBorders>
              <w:top w:val="single" w:color="000000" w:sz="4" w:space="0"/>
              <w:left w:val="single" w:color="auto" w:sz="4" w:space="0"/>
              <w:bottom w:val="single" w:color="000000" w:sz="4" w:space="0"/>
              <w:right w:val="single" w:color="000000" w:sz="4" w:space="0"/>
            </w:tcBorders>
            <w:noWrap w:val="0"/>
            <w:vAlign w:val="center"/>
          </w:tcPr>
          <w:p w14:paraId="7E7DBCA4">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sz w:val="22"/>
                <w:szCs w:val="22"/>
              </w:rPr>
              <w:t>LED控台系统(含电脑)</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3BF0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不少于1套/天</w:t>
            </w:r>
          </w:p>
        </w:tc>
      </w:tr>
      <w:tr w14:paraId="5387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159868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6</w:t>
            </w:r>
          </w:p>
        </w:tc>
        <w:tc>
          <w:tcPr>
            <w:tcW w:w="2050" w:type="dxa"/>
            <w:vMerge w:val="continue"/>
            <w:tcBorders>
              <w:top w:val="single" w:color="auto" w:sz="4" w:space="0"/>
              <w:left w:val="single" w:color="auto" w:sz="4" w:space="0"/>
              <w:bottom w:val="single" w:color="auto" w:sz="4" w:space="0"/>
              <w:right w:val="single" w:color="auto" w:sz="4" w:space="0"/>
            </w:tcBorders>
            <w:noWrap w:val="0"/>
            <w:vAlign w:val="center"/>
          </w:tcPr>
          <w:p w14:paraId="3A49E8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p>
        </w:tc>
        <w:tc>
          <w:tcPr>
            <w:tcW w:w="4557" w:type="dxa"/>
            <w:tcBorders>
              <w:top w:val="single" w:color="000000" w:sz="4" w:space="0"/>
              <w:left w:val="single" w:color="auto" w:sz="4" w:space="0"/>
              <w:bottom w:val="single" w:color="000000" w:sz="4" w:space="0"/>
              <w:right w:val="single" w:color="000000" w:sz="4" w:space="0"/>
            </w:tcBorders>
            <w:noWrap w:val="0"/>
            <w:vAlign w:val="center"/>
          </w:tcPr>
          <w:p w14:paraId="3524318C">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sz w:val="22"/>
                <w:szCs w:val="22"/>
              </w:rPr>
              <w:t>现场技术保障人员</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36232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不少于3人</w:t>
            </w:r>
          </w:p>
        </w:tc>
      </w:tr>
      <w:tr w14:paraId="6AAA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770BB2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7</w:t>
            </w:r>
          </w:p>
        </w:tc>
        <w:tc>
          <w:tcPr>
            <w:tcW w:w="2050" w:type="dxa"/>
            <w:vMerge w:val="restart"/>
            <w:tcBorders>
              <w:top w:val="single" w:color="auto" w:sz="4" w:space="0"/>
              <w:left w:val="single" w:color="auto" w:sz="4" w:space="0"/>
              <w:bottom w:val="single" w:color="auto" w:sz="4" w:space="0"/>
              <w:right w:val="single" w:color="000000" w:sz="4" w:space="0"/>
            </w:tcBorders>
            <w:noWrap w:val="0"/>
            <w:vAlign w:val="center"/>
          </w:tcPr>
          <w:p w14:paraId="14374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展会活动区及餐区搭建及布置</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31725A8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22"/>
                <w:szCs w:val="22"/>
                <w:u w:val="none"/>
              </w:rPr>
            </w:pPr>
            <w:r>
              <w:rPr>
                <w:rFonts w:hint="eastAsia" w:ascii="仿宋" w:hAnsi="仿宋" w:eastAsia="仿宋" w:cs="仿宋"/>
                <w:b/>
                <w:bCs/>
                <w:sz w:val="22"/>
                <w:szCs w:val="22"/>
              </w:rPr>
              <w:t>展架</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EABF2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2"/>
                <w:szCs w:val="22"/>
                <w:u w:val="none"/>
                <w:lang w:val="en-US"/>
              </w:rPr>
            </w:pPr>
            <w:r>
              <w:rPr>
                <w:rFonts w:hint="eastAsia" w:ascii="仿宋" w:hAnsi="仿宋" w:eastAsia="仿宋" w:cs="仿宋"/>
                <w:b/>
                <w:bCs/>
                <w:i w:val="0"/>
                <w:iCs w:val="0"/>
                <w:snapToGrid w:val="0"/>
                <w:color w:val="000000"/>
                <w:kern w:val="0"/>
                <w:sz w:val="22"/>
                <w:szCs w:val="22"/>
                <w:u w:val="none"/>
                <w:lang w:val="en-US" w:eastAsia="zh-CN" w:bidi="ar"/>
              </w:rPr>
              <w:t>日程、指示牌等不少于8套</w:t>
            </w:r>
          </w:p>
        </w:tc>
      </w:tr>
      <w:tr w14:paraId="40045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5F79E6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8</w:t>
            </w:r>
          </w:p>
        </w:tc>
        <w:tc>
          <w:tcPr>
            <w:tcW w:w="2050" w:type="dxa"/>
            <w:vMerge w:val="continue"/>
            <w:tcBorders>
              <w:top w:val="single" w:color="auto" w:sz="4" w:space="0"/>
              <w:left w:val="single" w:color="auto" w:sz="4" w:space="0"/>
              <w:bottom w:val="single" w:color="auto" w:sz="4" w:space="0"/>
              <w:right w:val="single" w:color="000000" w:sz="4" w:space="0"/>
            </w:tcBorders>
            <w:noWrap w:val="0"/>
            <w:vAlign w:val="center"/>
          </w:tcPr>
          <w:p w14:paraId="1329E0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160B11F2">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sz w:val="22"/>
                <w:szCs w:val="22"/>
              </w:rPr>
              <w:t>桁架</w:t>
            </w:r>
            <w:r>
              <w:rPr>
                <w:rFonts w:hint="eastAsia" w:ascii="仿宋" w:hAnsi="仿宋" w:eastAsia="仿宋" w:cs="仿宋"/>
                <w:b/>
                <w:bCs/>
                <w:sz w:val="22"/>
                <w:szCs w:val="22"/>
                <w:lang w:val="en-US" w:eastAsia="zh-CN"/>
              </w:rPr>
              <w:t>1</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C441A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不少于1个</w:t>
            </w:r>
          </w:p>
          <w:p w14:paraId="67DF8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不小于27平</w:t>
            </w:r>
          </w:p>
        </w:tc>
      </w:tr>
      <w:tr w14:paraId="4C4C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07D4C5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9</w:t>
            </w:r>
          </w:p>
        </w:tc>
        <w:tc>
          <w:tcPr>
            <w:tcW w:w="2050" w:type="dxa"/>
            <w:vMerge w:val="continue"/>
            <w:tcBorders>
              <w:top w:val="single" w:color="auto" w:sz="4" w:space="0"/>
              <w:left w:val="single" w:color="auto" w:sz="4" w:space="0"/>
              <w:bottom w:val="single" w:color="auto" w:sz="4" w:space="0"/>
              <w:right w:val="single" w:color="000000" w:sz="4" w:space="0"/>
            </w:tcBorders>
            <w:noWrap w:val="0"/>
            <w:vAlign w:val="center"/>
          </w:tcPr>
          <w:p w14:paraId="718C04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66C14C26">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sz w:val="22"/>
                <w:szCs w:val="22"/>
              </w:rPr>
              <w:t>桁架</w:t>
            </w:r>
            <w:r>
              <w:rPr>
                <w:rFonts w:hint="eastAsia" w:ascii="仿宋" w:hAnsi="仿宋" w:eastAsia="仿宋" w:cs="仿宋"/>
                <w:b/>
                <w:bCs/>
                <w:sz w:val="22"/>
                <w:szCs w:val="22"/>
                <w:lang w:val="en-US" w:eastAsia="zh-CN"/>
              </w:rPr>
              <w:t>2</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3CBA0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不少于1个</w:t>
            </w:r>
          </w:p>
          <w:p w14:paraId="5D4852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不小于15平</w:t>
            </w:r>
          </w:p>
        </w:tc>
      </w:tr>
      <w:tr w14:paraId="11DB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13174B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10</w:t>
            </w:r>
          </w:p>
        </w:tc>
        <w:tc>
          <w:tcPr>
            <w:tcW w:w="2050" w:type="dxa"/>
            <w:vMerge w:val="continue"/>
            <w:tcBorders>
              <w:top w:val="single" w:color="auto" w:sz="4" w:space="0"/>
              <w:left w:val="single" w:color="auto" w:sz="4" w:space="0"/>
              <w:bottom w:val="single" w:color="auto" w:sz="4" w:space="0"/>
              <w:right w:val="single" w:color="000000" w:sz="4" w:space="0"/>
            </w:tcBorders>
            <w:noWrap w:val="0"/>
            <w:vAlign w:val="center"/>
          </w:tcPr>
          <w:p w14:paraId="0BEAB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3E74C4C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sz w:val="22"/>
                <w:szCs w:val="22"/>
              </w:rPr>
              <w:t>日程折页</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7DB75D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不少于120份</w:t>
            </w:r>
          </w:p>
        </w:tc>
      </w:tr>
      <w:tr w14:paraId="0836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5046F21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11</w:t>
            </w:r>
          </w:p>
        </w:tc>
        <w:tc>
          <w:tcPr>
            <w:tcW w:w="2050" w:type="dxa"/>
            <w:vMerge w:val="continue"/>
            <w:tcBorders>
              <w:top w:val="single" w:color="auto" w:sz="4" w:space="0"/>
              <w:left w:val="single" w:color="auto" w:sz="4" w:space="0"/>
              <w:bottom w:val="single" w:color="auto" w:sz="4" w:space="0"/>
              <w:right w:val="single" w:color="000000" w:sz="4" w:space="0"/>
            </w:tcBorders>
            <w:noWrap w:val="0"/>
            <w:vAlign w:val="center"/>
          </w:tcPr>
          <w:p w14:paraId="428076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1A1CDB0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sz w:val="22"/>
                <w:szCs w:val="22"/>
              </w:rPr>
              <w:t>席位卡</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013232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不少于120个</w:t>
            </w:r>
          </w:p>
        </w:tc>
      </w:tr>
      <w:tr w14:paraId="3281A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24DD60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12</w:t>
            </w:r>
          </w:p>
        </w:tc>
        <w:tc>
          <w:tcPr>
            <w:tcW w:w="2050" w:type="dxa"/>
            <w:vMerge w:val="continue"/>
            <w:tcBorders>
              <w:top w:val="single" w:color="auto" w:sz="4" w:space="0"/>
              <w:left w:val="single" w:color="auto" w:sz="4" w:space="0"/>
              <w:bottom w:val="single" w:color="auto" w:sz="4" w:space="0"/>
              <w:right w:val="single" w:color="000000" w:sz="4" w:space="0"/>
            </w:tcBorders>
            <w:noWrap w:val="0"/>
            <w:vAlign w:val="center"/>
          </w:tcPr>
          <w:p w14:paraId="3191A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166AFDD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sz w:val="22"/>
                <w:szCs w:val="22"/>
              </w:rPr>
              <w:t>胸牌</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15B8AF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不少于120个</w:t>
            </w:r>
          </w:p>
        </w:tc>
      </w:tr>
      <w:tr w14:paraId="64D8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30BBEE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13</w:t>
            </w:r>
          </w:p>
        </w:tc>
        <w:tc>
          <w:tcPr>
            <w:tcW w:w="2050" w:type="dxa"/>
            <w:vMerge w:val="continue"/>
            <w:tcBorders>
              <w:top w:val="single" w:color="auto" w:sz="4" w:space="0"/>
              <w:left w:val="single" w:color="auto" w:sz="4" w:space="0"/>
              <w:bottom w:val="single" w:color="auto" w:sz="4" w:space="0"/>
              <w:right w:val="single" w:color="000000" w:sz="4" w:space="0"/>
            </w:tcBorders>
            <w:noWrap w:val="0"/>
            <w:vAlign w:val="center"/>
          </w:tcPr>
          <w:p w14:paraId="5C58A2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0F47EDD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sz w:val="22"/>
                <w:szCs w:val="22"/>
                <w:highlight w:val="none"/>
              </w:rPr>
              <w:t>大会纪念品</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97561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不少于150份</w:t>
            </w:r>
          </w:p>
        </w:tc>
      </w:tr>
      <w:tr w14:paraId="50CA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776016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14</w:t>
            </w:r>
          </w:p>
        </w:tc>
        <w:tc>
          <w:tcPr>
            <w:tcW w:w="2050" w:type="dxa"/>
            <w:vMerge w:val="continue"/>
            <w:tcBorders>
              <w:top w:val="single" w:color="auto" w:sz="4" w:space="0"/>
              <w:left w:val="single" w:color="auto" w:sz="4" w:space="0"/>
              <w:bottom w:val="single" w:color="auto" w:sz="4" w:space="0"/>
              <w:right w:val="single" w:color="000000" w:sz="4" w:space="0"/>
            </w:tcBorders>
            <w:noWrap w:val="0"/>
            <w:vAlign w:val="center"/>
          </w:tcPr>
          <w:p w14:paraId="3C2B99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284E7A01">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sz w:val="22"/>
                <w:szCs w:val="22"/>
              </w:rPr>
              <w:t>资料印制</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5CE337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snapToGrid w:val="0"/>
                <w:color w:val="000000"/>
                <w:kern w:val="0"/>
                <w:sz w:val="22"/>
                <w:szCs w:val="22"/>
                <w:u w:val="none"/>
                <w:lang w:val="en-US" w:eastAsia="zh-CN" w:bidi="ar"/>
              </w:rPr>
            </w:pPr>
            <w:r>
              <w:rPr>
                <w:rFonts w:hint="eastAsia" w:ascii="仿宋" w:hAnsi="仿宋" w:eastAsia="仿宋" w:cs="仿宋"/>
                <w:b/>
                <w:bCs/>
                <w:i w:val="0"/>
                <w:iCs w:val="0"/>
                <w:snapToGrid w:val="0"/>
                <w:color w:val="000000"/>
                <w:kern w:val="0"/>
                <w:sz w:val="22"/>
                <w:szCs w:val="22"/>
                <w:u w:val="none"/>
                <w:lang w:val="en-US" w:eastAsia="zh-CN" w:bidi="ar"/>
              </w:rPr>
              <w:t>不少于120份</w:t>
            </w:r>
          </w:p>
        </w:tc>
      </w:tr>
      <w:tr w14:paraId="6AE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44788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15</w:t>
            </w:r>
          </w:p>
        </w:tc>
        <w:tc>
          <w:tcPr>
            <w:tcW w:w="2050" w:type="dxa"/>
            <w:tcBorders>
              <w:top w:val="single" w:color="auto" w:sz="4" w:space="0"/>
              <w:left w:val="single" w:color="auto" w:sz="4" w:space="0"/>
              <w:bottom w:val="single" w:color="000000" w:sz="4" w:space="0"/>
              <w:right w:val="single" w:color="000000" w:sz="4" w:space="0"/>
            </w:tcBorders>
            <w:noWrap w:val="0"/>
            <w:vAlign w:val="center"/>
          </w:tcPr>
          <w:p w14:paraId="050CFE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茶歇服务</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3B910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sz w:val="22"/>
                <w:szCs w:val="22"/>
                <w:lang w:val="en-US" w:eastAsia="zh-CN"/>
              </w:rPr>
              <w:t>中医药特色茶歇</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265CA5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2"/>
                <w:szCs w:val="22"/>
                <w:u w:val="none"/>
                <w:lang w:val="en-US"/>
              </w:rPr>
            </w:pPr>
            <w:r>
              <w:rPr>
                <w:rFonts w:hint="eastAsia" w:ascii="仿宋" w:hAnsi="仿宋" w:eastAsia="仿宋" w:cs="仿宋"/>
                <w:b/>
                <w:bCs/>
                <w:i w:val="0"/>
                <w:iCs w:val="0"/>
                <w:snapToGrid w:val="0"/>
                <w:color w:val="000000"/>
                <w:kern w:val="0"/>
                <w:sz w:val="22"/>
                <w:szCs w:val="22"/>
                <w:u w:val="none"/>
                <w:lang w:val="en-US" w:eastAsia="zh-CN" w:bidi="ar"/>
              </w:rPr>
              <w:t>不少于120人次</w:t>
            </w:r>
          </w:p>
        </w:tc>
      </w:tr>
      <w:tr w14:paraId="2870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3352F6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b/>
                <w:bCs/>
                <w:i w:val="0"/>
                <w:iCs w:val="0"/>
                <w:color w:val="000000"/>
                <w:sz w:val="22"/>
                <w:szCs w:val="22"/>
                <w:u w:val="none"/>
                <w:lang w:val="en-US"/>
              </w:rPr>
            </w:pPr>
            <w:r>
              <w:rPr>
                <w:rFonts w:hint="eastAsia" w:ascii="仿宋" w:hAnsi="仿宋" w:eastAsia="仿宋" w:cs="仿宋"/>
                <w:b/>
                <w:bCs/>
                <w:i w:val="0"/>
                <w:iCs w:val="0"/>
                <w:snapToGrid w:val="0"/>
                <w:color w:val="000000"/>
                <w:kern w:val="0"/>
                <w:sz w:val="22"/>
                <w:szCs w:val="22"/>
                <w:u w:val="none"/>
                <w:lang w:val="en-US" w:eastAsia="zh-CN" w:bidi="ar"/>
              </w:rPr>
              <w:t>16</w:t>
            </w:r>
          </w:p>
        </w:tc>
        <w:tc>
          <w:tcPr>
            <w:tcW w:w="2050" w:type="dxa"/>
            <w:vMerge w:val="restart"/>
            <w:tcBorders>
              <w:top w:val="single" w:color="000000" w:sz="4" w:space="0"/>
              <w:left w:val="single" w:color="auto" w:sz="4" w:space="0"/>
              <w:bottom w:val="single" w:color="000000" w:sz="4" w:space="0"/>
              <w:right w:val="single" w:color="000000" w:sz="4" w:space="0"/>
            </w:tcBorders>
            <w:noWrap w:val="0"/>
            <w:vAlign w:val="center"/>
          </w:tcPr>
          <w:p w14:paraId="6A9AB5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2"/>
                <w:szCs w:val="22"/>
                <w:u w:val="none"/>
                <w:lang w:val="en-US"/>
              </w:rPr>
            </w:pPr>
            <w:r>
              <w:rPr>
                <w:rFonts w:hint="eastAsia" w:ascii="仿宋" w:hAnsi="仿宋" w:eastAsia="仿宋" w:cs="仿宋"/>
                <w:b/>
                <w:bCs/>
                <w:i w:val="0"/>
                <w:iCs w:val="0"/>
                <w:snapToGrid w:val="0"/>
                <w:color w:val="000000"/>
                <w:kern w:val="0"/>
                <w:sz w:val="22"/>
                <w:szCs w:val="22"/>
                <w:u w:val="none"/>
                <w:lang w:val="en-US" w:eastAsia="zh-CN" w:bidi="ar"/>
              </w:rPr>
              <w:t>摄影摄像服务</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2AF1E3CF">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kern w:val="2"/>
                <w:sz w:val="22"/>
                <w:szCs w:val="22"/>
                <w:lang w:val="en-US" w:eastAsia="zh-CN" w:bidi="ar-SA"/>
              </w:rPr>
            </w:pPr>
            <w:r>
              <w:rPr>
                <w:rFonts w:hint="eastAsia" w:ascii="仿宋" w:hAnsi="仿宋" w:eastAsia="仿宋" w:cs="仿宋"/>
                <w:b/>
                <w:bCs/>
                <w:sz w:val="22"/>
                <w:szCs w:val="22"/>
              </w:rPr>
              <w:t>专业摄影全程跟拍</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44F2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2"/>
                <w:szCs w:val="22"/>
                <w:u w:val="none"/>
                <w:lang w:val="en-US"/>
              </w:rPr>
            </w:pPr>
            <w:r>
              <w:rPr>
                <w:rFonts w:hint="eastAsia" w:ascii="仿宋" w:hAnsi="仿宋" w:eastAsia="仿宋" w:cs="仿宋"/>
                <w:b/>
                <w:bCs/>
                <w:i w:val="0"/>
                <w:iCs w:val="0"/>
                <w:snapToGrid w:val="0"/>
                <w:color w:val="000000"/>
                <w:kern w:val="0"/>
                <w:sz w:val="22"/>
                <w:szCs w:val="22"/>
                <w:u w:val="none"/>
                <w:lang w:val="en-US" w:eastAsia="zh-CN" w:bidi="ar"/>
              </w:rPr>
              <w:t>不少于1人/天</w:t>
            </w:r>
          </w:p>
        </w:tc>
      </w:tr>
      <w:tr w14:paraId="418B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14265E01">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17</w:t>
            </w:r>
          </w:p>
        </w:tc>
        <w:tc>
          <w:tcPr>
            <w:tcW w:w="2050" w:type="dxa"/>
            <w:vMerge w:val="continue"/>
            <w:tcBorders>
              <w:top w:val="single" w:color="000000" w:sz="4" w:space="0"/>
              <w:left w:val="single" w:color="auto" w:sz="4" w:space="0"/>
              <w:bottom w:val="single" w:color="000000" w:sz="4" w:space="0"/>
              <w:right w:val="single" w:color="000000" w:sz="4" w:space="0"/>
            </w:tcBorders>
            <w:noWrap w:val="0"/>
            <w:vAlign w:val="center"/>
          </w:tcPr>
          <w:p w14:paraId="1A1B5BE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22"/>
                <w:szCs w:val="22"/>
                <w:u w:val="none"/>
              </w:rPr>
            </w:pP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2218321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kern w:val="2"/>
                <w:sz w:val="22"/>
                <w:szCs w:val="22"/>
                <w:lang w:val="en-US" w:eastAsia="zh-CN" w:bidi="ar-SA"/>
              </w:rPr>
            </w:pPr>
            <w:r>
              <w:rPr>
                <w:rFonts w:hint="eastAsia" w:ascii="仿宋" w:hAnsi="仿宋" w:eastAsia="仿宋" w:cs="仿宋"/>
                <w:b/>
                <w:bCs/>
                <w:sz w:val="22"/>
                <w:szCs w:val="22"/>
              </w:rPr>
              <w:t>专业小视频摄像全程跟拍</w:t>
            </w:r>
          </w:p>
        </w:tc>
        <w:tc>
          <w:tcPr>
            <w:tcW w:w="2103" w:type="dxa"/>
            <w:tcBorders>
              <w:top w:val="single" w:color="000000" w:sz="4" w:space="0"/>
              <w:left w:val="single" w:color="000000" w:sz="4" w:space="0"/>
              <w:bottom w:val="single" w:color="000000" w:sz="4" w:space="0"/>
              <w:right w:val="single" w:color="000000" w:sz="4" w:space="0"/>
            </w:tcBorders>
            <w:noWrap w:val="0"/>
            <w:vAlign w:val="center"/>
          </w:tcPr>
          <w:p w14:paraId="408410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不少于1人/天</w:t>
            </w:r>
          </w:p>
        </w:tc>
      </w:tr>
    </w:tbl>
    <w:p w14:paraId="7D907D45">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val="0"/>
        <w:spacing w:line="560" w:lineRule="exact"/>
        <w:ind w:firstLine="640" w:firstLineChars="200"/>
        <w:textAlignment w:val="auto"/>
        <w:rPr>
          <w:rFonts w:ascii="Times New Roman" w:eastAsia="黑体" w:cs="Times New Roman"/>
          <w:sz w:val="32"/>
          <w:szCs w:val="32"/>
          <w:shd w:val="clear" w:color="auto" w:fill="FFFFFF"/>
        </w:rPr>
      </w:pPr>
      <w:r>
        <w:rPr>
          <w:rFonts w:hint="eastAsia" w:ascii="Times New Roman" w:eastAsia="黑体" w:cs="Times New Roman"/>
          <w:sz w:val="32"/>
          <w:szCs w:val="32"/>
          <w:shd w:val="clear" w:color="auto" w:fill="FFFFFF"/>
        </w:rPr>
        <w:t>★三</w:t>
      </w:r>
      <w:r>
        <w:rPr>
          <w:rFonts w:ascii="Times New Roman" w:eastAsia="黑体" w:cs="Times New Roman"/>
          <w:sz w:val="32"/>
          <w:szCs w:val="32"/>
          <w:shd w:val="clear" w:color="auto" w:fill="FFFFFF"/>
        </w:rPr>
        <w:t>、商务要求</w:t>
      </w:r>
    </w:p>
    <w:p w14:paraId="53C74FB8">
      <w:pPr>
        <w:shd w:val="clear" w:color="auto" w:fill="FFFFFF"/>
        <w:tabs>
          <w:tab w:val="left" w:pos="720"/>
          <w:tab w:val="left" w:pos="900"/>
        </w:tabs>
        <w:adjustRightInd w:val="0"/>
        <w:snapToGrid w:val="0"/>
        <w:spacing w:line="560" w:lineRule="exact"/>
        <w:ind w:firstLine="640" w:firstLineChars="200"/>
        <w:rPr>
          <w:rFonts w:hint="eastAsia" w:hAnsi="仿宋_GB2312"/>
          <w:sz w:val="32"/>
          <w:szCs w:val="32"/>
          <w:shd w:val="clear" w:color="auto" w:fill="FFFFFF"/>
        </w:rPr>
      </w:pPr>
      <w:bookmarkStart w:id="0" w:name="_Toc18772"/>
      <w:r>
        <w:rPr>
          <w:rFonts w:hint="eastAsia" w:hAnsi="仿宋_GB2312"/>
          <w:sz w:val="32"/>
          <w:szCs w:val="32"/>
          <w:shd w:val="clear" w:color="auto" w:fill="FFFFFF"/>
        </w:rPr>
        <w:t>1.服务期限：自合同签订生效之日起至活动完全结束。</w:t>
      </w:r>
    </w:p>
    <w:p w14:paraId="325B64DC">
      <w:pPr>
        <w:shd w:val="clear" w:color="auto" w:fill="FFFFFF"/>
        <w:tabs>
          <w:tab w:val="left" w:pos="720"/>
          <w:tab w:val="left" w:pos="900"/>
        </w:tabs>
        <w:adjustRightInd w:val="0"/>
        <w:snapToGrid w:val="0"/>
        <w:spacing w:line="560" w:lineRule="exact"/>
        <w:ind w:firstLine="640" w:firstLineChars="200"/>
        <w:rPr>
          <w:rFonts w:hint="eastAsia" w:hAnsi="仿宋_GB2312"/>
          <w:sz w:val="32"/>
          <w:szCs w:val="32"/>
          <w:shd w:val="clear" w:color="auto" w:fill="FFFFFF"/>
        </w:rPr>
      </w:pPr>
      <w:r>
        <w:rPr>
          <w:rFonts w:hint="eastAsia" w:hAnsi="仿宋_GB2312"/>
          <w:sz w:val="32"/>
          <w:szCs w:val="32"/>
          <w:shd w:val="clear" w:color="auto" w:fill="FFFFFF"/>
        </w:rPr>
        <w:t>2.报价：本项目预算及最高限价4.914万元；报价超过采购预算或最高限价，其比选申请文件按无效处理。</w:t>
      </w:r>
    </w:p>
    <w:p w14:paraId="1F93A629">
      <w:pPr>
        <w:shd w:val="clear" w:color="auto" w:fill="FFFFFF"/>
        <w:tabs>
          <w:tab w:val="left" w:pos="720"/>
          <w:tab w:val="left" w:pos="900"/>
        </w:tabs>
        <w:adjustRightInd w:val="0"/>
        <w:snapToGrid w:val="0"/>
        <w:spacing w:line="560" w:lineRule="exact"/>
        <w:ind w:firstLine="640" w:firstLineChars="200"/>
        <w:rPr>
          <w:rFonts w:hint="eastAsia" w:hAnsi="仿宋_GB2312"/>
          <w:sz w:val="32"/>
          <w:szCs w:val="32"/>
          <w:shd w:val="clear" w:color="auto" w:fill="FFFFFF"/>
        </w:rPr>
      </w:pPr>
      <w:r>
        <w:rPr>
          <w:rFonts w:hint="eastAsia" w:hAnsi="仿宋_GB2312"/>
          <w:sz w:val="32"/>
          <w:szCs w:val="32"/>
          <w:shd w:val="clear" w:color="auto" w:fill="FFFFFF"/>
        </w:rPr>
        <w:t>3.付款方式：本次活动组织完成后，乙方提供正规有效等额增值税发票及付款资料后10个工作日内甲方支付合同金额100%。</w:t>
      </w:r>
    </w:p>
    <w:p w14:paraId="53636689">
      <w:pPr>
        <w:shd w:val="clear" w:color="auto" w:fill="FFFFFF"/>
        <w:tabs>
          <w:tab w:val="left" w:pos="720"/>
          <w:tab w:val="left" w:pos="900"/>
        </w:tabs>
        <w:adjustRightInd w:val="0"/>
        <w:snapToGrid w:val="0"/>
        <w:spacing w:line="560" w:lineRule="exact"/>
        <w:ind w:firstLine="640" w:firstLineChars="200"/>
        <w:rPr>
          <w:rFonts w:hint="eastAsia" w:hAnsi="仿宋_GB2312"/>
          <w:sz w:val="32"/>
          <w:szCs w:val="32"/>
          <w:shd w:val="clear" w:color="auto" w:fill="FFFFFF"/>
        </w:rPr>
      </w:pPr>
      <w:r>
        <w:rPr>
          <w:rFonts w:hint="eastAsia" w:hAnsi="仿宋_GB2312"/>
          <w:sz w:val="32"/>
          <w:szCs w:val="32"/>
          <w:shd w:val="clear" w:color="auto" w:fill="FFFFFF"/>
        </w:rPr>
        <w:t>4.服务地点：采购人指定地点。</w:t>
      </w:r>
    </w:p>
    <w:p w14:paraId="64260CFB">
      <w:pPr>
        <w:shd w:val="clear" w:color="auto" w:fill="FFFFFF"/>
        <w:tabs>
          <w:tab w:val="left" w:pos="720"/>
          <w:tab w:val="left" w:pos="900"/>
        </w:tabs>
        <w:adjustRightInd w:val="0"/>
        <w:snapToGrid w:val="0"/>
        <w:spacing w:line="560" w:lineRule="exact"/>
        <w:ind w:firstLine="640" w:firstLineChars="200"/>
        <w:rPr>
          <w:rFonts w:hint="eastAsia" w:hAnsi="仿宋_GB2312"/>
          <w:sz w:val="32"/>
          <w:szCs w:val="32"/>
          <w:shd w:val="clear" w:color="auto" w:fill="FFFFFF"/>
        </w:rPr>
      </w:pPr>
      <w:r>
        <w:rPr>
          <w:rFonts w:hint="eastAsia" w:hAnsi="仿宋_GB2312"/>
          <w:sz w:val="32"/>
          <w:szCs w:val="32"/>
          <w:shd w:val="clear" w:color="auto" w:fill="FFFFFF"/>
        </w:rPr>
        <w:t>5.验收要求：按照相关法律法规的要求进行履约验收。</w:t>
      </w:r>
    </w:p>
    <w:p w14:paraId="2E53A01A">
      <w:pPr>
        <w:shd w:val="clear" w:color="auto" w:fill="FFFFFF"/>
        <w:tabs>
          <w:tab w:val="left" w:pos="720"/>
          <w:tab w:val="left" w:pos="900"/>
        </w:tabs>
        <w:adjustRightInd w:val="0"/>
        <w:snapToGrid w:val="0"/>
        <w:spacing w:line="560" w:lineRule="exact"/>
        <w:ind w:firstLine="640" w:firstLineChars="200"/>
        <w:rPr>
          <w:rFonts w:hint="eastAsia" w:hAnsi="仿宋_GB2312"/>
          <w:sz w:val="32"/>
          <w:szCs w:val="32"/>
          <w:shd w:val="clear" w:color="auto" w:fill="FFFFFF"/>
        </w:rPr>
      </w:pPr>
    </w:p>
    <w:p w14:paraId="4E602D1D">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cs="Times New Roman"/>
          <w:b/>
          <w:bCs/>
          <w:sz w:val="32"/>
          <w:szCs w:val="32"/>
          <w:highlight w:val="yellow"/>
          <w:shd w:val="clear" w:color="auto" w:fill="FFFFFF"/>
          <w:lang w:eastAsia="zh-CN"/>
        </w:rPr>
      </w:pPr>
      <w:r>
        <w:rPr>
          <w:rFonts w:hint="eastAsia" w:ascii="Times New Roman" w:hAnsi="Times New Roman" w:cs="Times New Roman"/>
          <w:b/>
          <w:bCs/>
          <w:sz w:val="32"/>
          <w:szCs w:val="32"/>
          <w:shd w:val="clear" w:color="auto" w:fill="FFFFFF"/>
          <w:lang w:eastAsia="zh-CN"/>
        </w:rPr>
        <w:t>注：1.本章明确为实质性要求（标注“★”号）的不允许有负偏离，否则做无效响应处理。除实质性要求，其余项目技术指标要求有负偏离仅做扣分处理。</w:t>
      </w:r>
    </w:p>
    <w:p w14:paraId="1EA65E54">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cs="Times New Roman"/>
          <w:b/>
          <w:bCs/>
          <w:sz w:val="32"/>
          <w:szCs w:val="32"/>
          <w:shd w:val="clear" w:color="auto" w:fill="FFFFFF"/>
          <w:lang w:eastAsia="zh-CN"/>
        </w:rPr>
      </w:pPr>
      <w:r>
        <w:rPr>
          <w:rFonts w:hint="eastAsia" w:ascii="Times New Roman" w:hAnsi="Times New Roman" w:cs="Times New Roman"/>
          <w:b/>
          <w:bCs/>
          <w:sz w:val="32"/>
          <w:szCs w:val="32"/>
          <w:shd w:val="clear" w:color="auto" w:fill="FFFFFF"/>
          <w:lang w:eastAsia="zh-CN"/>
        </w:rPr>
        <w:t>2.除本章中明确要求需要单独提供证明材料外的，供应商在响应文件中针对实质性要求仅在偏离表中进行明确响应即可，评审委员会在评审时，仅对响应文件是否违背实质性要求进行审查。</w:t>
      </w:r>
    </w:p>
    <w:p w14:paraId="3EA29218">
      <w:pPr>
        <w:shd w:val="clear" w:color="auto" w:fill="FFFFFF"/>
        <w:tabs>
          <w:tab w:val="left" w:pos="720"/>
          <w:tab w:val="left" w:pos="900"/>
        </w:tabs>
        <w:adjustRightInd w:val="0"/>
        <w:snapToGrid w:val="0"/>
        <w:spacing w:line="560" w:lineRule="exact"/>
        <w:ind w:firstLine="640" w:firstLineChars="200"/>
        <w:rPr>
          <w:rFonts w:hint="eastAsia" w:hAnsi="仿宋_GB2312"/>
          <w:sz w:val="32"/>
          <w:szCs w:val="32"/>
          <w:shd w:val="clear" w:color="auto" w:fill="FFFFFF"/>
        </w:rPr>
      </w:pPr>
    </w:p>
    <w:p w14:paraId="20E742D9">
      <w:pPr>
        <w:shd w:val="clear" w:color="auto" w:fill="FFFFFF"/>
        <w:tabs>
          <w:tab w:val="left" w:pos="720"/>
          <w:tab w:val="left" w:pos="900"/>
        </w:tabs>
        <w:adjustRightInd w:val="0"/>
        <w:snapToGrid w:val="0"/>
        <w:spacing w:line="560" w:lineRule="exact"/>
        <w:ind w:firstLine="640" w:firstLineChars="200"/>
        <w:jc w:val="center"/>
        <w:rPr>
          <w:rFonts w:hAnsi="仿宋_GB2312"/>
          <w:sz w:val="32"/>
          <w:szCs w:val="32"/>
          <w:shd w:val="clear" w:color="auto" w:fill="FFFFFF"/>
        </w:rPr>
      </w:pPr>
    </w:p>
    <w:bookmarkEnd w:id="0"/>
    <w:p w14:paraId="23B173AC">
      <w:pPr>
        <w:spacing w:line="560" w:lineRule="exact"/>
        <w:ind w:firstLine="640" w:firstLineChars="200"/>
        <w:rPr>
          <w:rFonts w:ascii="Times New Roman" w:cs="Times New Roman"/>
          <w:sz w:val="32"/>
          <w:szCs w:val="32"/>
          <w:shd w:val="clear" w:color="auto" w:fill="FFFFFF"/>
        </w:rPr>
      </w:pPr>
    </w:p>
    <w:p w14:paraId="1912B70F">
      <w:pPr>
        <w:spacing w:line="560" w:lineRule="exact"/>
        <w:jc w:val="center"/>
        <w:rPr>
          <w:rFonts w:ascii="Times New Roman" w:eastAsia="方正黑体_GBK" w:cs="Times New Roman"/>
          <w:sz w:val="32"/>
          <w:szCs w:val="32"/>
        </w:rPr>
        <w:sectPr>
          <w:pgSz w:w="11906" w:h="16838"/>
          <w:pgMar w:top="1701" w:right="1418" w:bottom="1440" w:left="1418" w:header="851" w:footer="992" w:gutter="0"/>
          <w:cols w:space="720" w:num="1"/>
          <w:docGrid w:type="lines" w:linePitch="312" w:charSpace="0"/>
        </w:sectPr>
      </w:pPr>
    </w:p>
    <w:p w14:paraId="3B148D6E">
      <w:pPr>
        <w:shd w:val="clear" w:color="auto" w:fill="FFFFFF"/>
        <w:tabs>
          <w:tab w:val="left" w:pos="720"/>
          <w:tab w:val="left" w:pos="900"/>
        </w:tabs>
        <w:adjustRightInd w:val="0"/>
        <w:snapToGrid w:val="0"/>
        <w:spacing w:line="560" w:lineRule="exact"/>
        <w:rPr>
          <w:rFonts w:hint="default" w:ascii="Times New Roman" w:hAnsi="Times New Roman" w:cs="Times New Roman"/>
          <w:sz w:val="32"/>
          <w:szCs w:val="32"/>
          <w:shd w:val="clear" w:color="auto" w:fill="FFFFFF"/>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BhYzU5NmFlY2Q4MDk0YWVmZTU1YWVjYmNmZTkifQ=="/>
  </w:docVars>
  <w:rsids>
    <w:rsidRoot w:val="13683CA5"/>
    <w:rsid w:val="0B910F3B"/>
    <w:rsid w:val="13683CA5"/>
    <w:rsid w:val="1DB8306E"/>
    <w:rsid w:val="27EF739D"/>
    <w:rsid w:val="280272E0"/>
    <w:rsid w:val="3933030F"/>
    <w:rsid w:val="48A56F3E"/>
    <w:rsid w:val="6F69270C"/>
    <w:rsid w:val="71E72E8F"/>
    <w:rsid w:val="79457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99"/>
    <w:pPr>
      <w:spacing w:line="500" w:lineRule="exact"/>
    </w:pPr>
    <w:rPr>
      <w:b/>
      <w:bCs/>
      <w:sz w:val="24"/>
      <w:szCs w:val="24"/>
    </w:rPr>
  </w:style>
  <w:style w:type="paragraph" w:styleId="4">
    <w:name w:val="Body Text"/>
    <w:basedOn w:val="1"/>
    <w:next w:val="1"/>
    <w:qFormat/>
    <w:uiPriority w:val="0"/>
    <w:pPr>
      <w:spacing w:after="120"/>
    </w:pPr>
    <w:rPr>
      <w:rFonts w:ascii="等线" w:hAnsi="等线" w:eastAsia="Times New Roman" w:cs="Times New Roman"/>
      <w:sz w:val="21"/>
      <w:szCs w:val="24"/>
    </w:rPr>
  </w:style>
  <w:style w:type="paragraph" w:styleId="5">
    <w:name w:val="Body Text Indent"/>
    <w:basedOn w:val="1"/>
    <w:unhideWhenUsed/>
    <w:qFormat/>
    <w:uiPriority w:val="99"/>
    <w:pPr>
      <w:spacing w:after="120"/>
      <w:ind w:left="420" w:leftChars="200"/>
    </w:pPr>
  </w:style>
  <w:style w:type="paragraph" w:styleId="6">
    <w:name w:val="Plain Text"/>
    <w:basedOn w:val="1"/>
    <w:next w:val="1"/>
    <w:qFormat/>
    <w:uiPriority w:val="0"/>
    <w:rPr>
      <w:rFonts w:ascii="宋体" w:hAnsi="Courier New" w:eastAsia="Times New Roman" w:cs="Times New Roman"/>
      <w:sz w:val="21"/>
      <w:szCs w:val="20"/>
    </w:rPr>
  </w:style>
  <w:style w:type="paragraph" w:styleId="7">
    <w:name w:val="Body Text First Indent"/>
    <w:basedOn w:val="4"/>
    <w:next w:val="6"/>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1977</Words>
  <Characters>2085</Characters>
  <Lines>0</Lines>
  <Paragraphs>0</Paragraphs>
  <TotalTime>1</TotalTime>
  <ScaleCrop>false</ScaleCrop>
  <LinksUpToDate>false</LinksUpToDate>
  <CharactersWithSpaces>2085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余雪彬</cp:lastModifiedBy>
  <dcterms:modified xsi:type="dcterms:W3CDTF">2026-01-14T01:28:05Z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D4B1ED6CE1334842B3C4F624FC4AE808_13</vt:lpwstr>
  </property>
  <property fmtid="{D5CDD505-2E9C-101B-9397-08002B2CF9AE}" pid="4" name="KSOTemplateDocerSaveRecord">
    <vt:lpwstr>eyJoZGlkIjoiMTQzOTgyN2VkM2ZmMDhiNmJkNjI4Mzk3NzliNWVkZjMiLCJ1c2VySWQiOiIxNjc4NTI4MzI5In0=</vt:lpwstr>
  </property>
</Properties>
</file>