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4F00774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342C55E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第三住院楼消防避难间设备更换项目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，总预算金额3.93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1DC9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1E08991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2A031E9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65A3835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5D1B80B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243C36D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0ED4294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06F6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3CA600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111A4DF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第三住院楼消防避难间设备更换</w:t>
            </w:r>
          </w:p>
        </w:tc>
        <w:tc>
          <w:tcPr>
            <w:tcW w:w="1050" w:type="dxa"/>
            <w:noWrap w:val="0"/>
            <w:vAlign w:val="center"/>
          </w:tcPr>
          <w:p w14:paraId="54E5B5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65B367B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批</w:t>
            </w:r>
          </w:p>
        </w:tc>
        <w:tc>
          <w:tcPr>
            <w:tcW w:w="1935" w:type="dxa"/>
            <w:noWrap w:val="0"/>
            <w:vAlign w:val="center"/>
          </w:tcPr>
          <w:p w14:paraId="3711308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3.93</w:t>
            </w:r>
          </w:p>
        </w:tc>
      </w:tr>
    </w:tbl>
    <w:p w14:paraId="402D6442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1323FA5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（一）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设备更换清单</w:t>
      </w:r>
    </w:p>
    <w:tbl>
      <w:tblPr>
        <w:tblStyle w:val="25"/>
        <w:tblW w:w="100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588"/>
        <w:gridCol w:w="1004"/>
        <w:gridCol w:w="1004"/>
        <w:gridCol w:w="1304"/>
        <w:gridCol w:w="2022"/>
        <w:gridCol w:w="1296"/>
      </w:tblGrid>
      <w:tr w14:paraId="71296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22" w:type="dxa"/>
            <w:shd w:val="clear" w:color="auto" w:fill="FFFFFF" w:themeFill="background1"/>
            <w:vAlign w:val="top"/>
          </w:tcPr>
          <w:p w14:paraId="39958A00">
            <w:pPr>
              <w:pStyle w:val="24"/>
              <w:spacing w:before="148" w:line="229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2"/>
                <w:szCs w:val="22"/>
              </w:rPr>
              <w:t>序号</w:t>
            </w:r>
          </w:p>
        </w:tc>
        <w:tc>
          <w:tcPr>
            <w:tcW w:w="2588" w:type="dxa"/>
            <w:shd w:val="clear" w:color="auto" w:fill="FFFFFF" w:themeFill="background1"/>
            <w:vAlign w:val="top"/>
          </w:tcPr>
          <w:p w14:paraId="016EFD21">
            <w:pPr>
              <w:pStyle w:val="24"/>
              <w:spacing w:before="148" w:line="229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2"/>
                <w:szCs w:val="22"/>
              </w:rPr>
              <w:t>设备名称</w:t>
            </w:r>
          </w:p>
        </w:tc>
        <w:tc>
          <w:tcPr>
            <w:tcW w:w="1004" w:type="dxa"/>
            <w:shd w:val="clear" w:color="auto" w:fill="FFFFFF" w:themeFill="background1"/>
            <w:vAlign w:val="top"/>
          </w:tcPr>
          <w:p w14:paraId="28B04038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2"/>
                <w:szCs w:val="22"/>
              </w:rPr>
              <w:t>规格/型号</w:t>
            </w:r>
          </w:p>
        </w:tc>
        <w:tc>
          <w:tcPr>
            <w:tcW w:w="1004" w:type="dxa"/>
            <w:shd w:val="clear" w:color="auto" w:fill="FFFFFF" w:themeFill="background1"/>
            <w:vAlign w:val="top"/>
          </w:tcPr>
          <w:p w14:paraId="2B6F19B3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2"/>
                <w:szCs w:val="22"/>
              </w:rPr>
              <w:t>单位</w:t>
            </w:r>
          </w:p>
        </w:tc>
        <w:tc>
          <w:tcPr>
            <w:tcW w:w="1304" w:type="dxa"/>
            <w:shd w:val="clear" w:color="auto" w:fill="FFFFFF" w:themeFill="background1"/>
            <w:vAlign w:val="top"/>
          </w:tcPr>
          <w:p w14:paraId="2CA66572">
            <w:pPr>
              <w:pStyle w:val="24"/>
              <w:spacing w:before="148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2"/>
                <w:szCs w:val="22"/>
              </w:rPr>
              <w:t>数量</w:t>
            </w:r>
          </w:p>
        </w:tc>
        <w:tc>
          <w:tcPr>
            <w:tcW w:w="2022" w:type="dxa"/>
            <w:shd w:val="clear" w:color="auto" w:fill="FFFFFF" w:themeFill="background1"/>
            <w:vAlign w:val="top"/>
          </w:tcPr>
          <w:p w14:paraId="4D68130B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2"/>
                <w:szCs w:val="22"/>
              </w:rPr>
              <w:t>安装位置</w:t>
            </w:r>
          </w:p>
        </w:tc>
        <w:tc>
          <w:tcPr>
            <w:tcW w:w="1296" w:type="dxa"/>
            <w:shd w:val="clear" w:color="auto" w:fill="FFFFFF" w:themeFill="background1"/>
            <w:vAlign w:val="top"/>
          </w:tcPr>
          <w:p w14:paraId="20C7FD0A">
            <w:pPr>
              <w:pStyle w:val="24"/>
              <w:spacing w:before="148" w:line="229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2"/>
                <w:szCs w:val="22"/>
              </w:rPr>
              <w:t>备注</w:t>
            </w:r>
          </w:p>
        </w:tc>
      </w:tr>
      <w:tr w14:paraId="24808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2" w:type="dxa"/>
            <w:vAlign w:val="center"/>
          </w:tcPr>
          <w:p w14:paraId="1A366D6B">
            <w:pPr>
              <w:pStyle w:val="24"/>
              <w:spacing w:before="144" w:line="27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1</w:t>
            </w:r>
          </w:p>
        </w:tc>
        <w:tc>
          <w:tcPr>
            <w:tcW w:w="2588" w:type="dxa"/>
            <w:vAlign w:val="center"/>
          </w:tcPr>
          <w:p w14:paraId="35FF163C">
            <w:pPr>
              <w:pStyle w:val="24"/>
              <w:spacing w:before="144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单开甲级防火门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（木质）</w:t>
            </w:r>
          </w:p>
        </w:tc>
        <w:tc>
          <w:tcPr>
            <w:tcW w:w="1004" w:type="dxa"/>
            <w:vAlign w:val="center"/>
          </w:tcPr>
          <w:p w14:paraId="279F408C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现场测量</w:t>
            </w:r>
          </w:p>
        </w:tc>
        <w:tc>
          <w:tcPr>
            <w:tcW w:w="1004" w:type="dxa"/>
            <w:vAlign w:val="center"/>
          </w:tcPr>
          <w:p w14:paraId="059AB924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1CBDF190">
            <w:pPr>
              <w:pStyle w:val="24"/>
              <w:spacing w:before="144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22893554">
            <w:pPr>
              <w:pStyle w:val="24"/>
              <w:spacing w:before="144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257950B5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tr w14:paraId="561C6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2" w:type="dxa"/>
            <w:vAlign w:val="center"/>
          </w:tcPr>
          <w:p w14:paraId="5A9339DF">
            <w:pPr>
              <w:pStyle w:val="24"/>
              <w:spacing w:before="145" w:line="27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2</w:t>
            </w:r>
          </w:p>
        </w:tc>
        <w:tc>
          <w:tcPr>
            <w:tcW w:w="2588" w:type="dxa"/>
            <w:vAlign w:val="center"/>
          </w:tcPr>
          <w:p w14:paraId="30C4A628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消防广播</w:t>
            </w:r>
          </w:p>
        </w:tc>
        <w:tc>
          <w:tcPr>
            <w:tcW w:w="1004" w:type="dxa"/>
            <w:vAlign w:val="center"/>
          </w:tcPr>
          <w:p w14:paraId="5AA5891B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YXJ3-4A</w:t>
            </w:r>
          </w:p>
        </w:tc>
        <w:tc>
          <w:tcPr>
            <w:tcW w:w="1004" w:type="dxa"/>
            <w:vAlign w:val="center"/>
          </w:tcPr>
          <w:p w14:paraId="6EB43333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242A114D">
            <w:pPr>
              <w:pStyle w:val="24"/>
              <w:spacing w:before="145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0411AD6F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740293AD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tr w14:paraId="79B8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2" w:type="dxa"/>
            <w:vAlign w:val="center"/>
          </w:tcPr>
          <w:p w14:paraId="66FC0811">
            <w:pPr>
              <w:pStyle w:val="24"/>
              <w:spacing w:before="146" w:line="268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3</w:t>
            </w:r>
          </w:p>
        </w:tc>
        <w:tc>
          <w:tcPr>
            <w:tcW w:w="2588" w:type="dxa"/>
            <w:vAlign w:val="center"/>
          </w:tcPr>
          <w:p w14:paraId="72A60775">
            <w:pPr>
              <w:pStyle w:val="24"/>
              <w:spacing w:before="146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消防电话</w:t>
            </w:r>
          </w:p>
        </w:tc>
        <w:tc>
          <w:tcPr>
            <w:tcW w:w="1004" w:type="dxa"/>
            <w:vAlign w:val="center"/>
          </w:tcPr>
          <w:p w14:paraId="0F8F5CC7">
            <w:pPr>
              <w:pStyle w:val="24"/>
              <w:spacing w:before="146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TS-GSTN601</w:t>
            </w:r>
          </w:p>
        </w:tc>
        <w:tc>
          <w:tcPr>
            <w:tcW w:w="1004" w:type="dxa"/>
            <w:vAlign w:val="center"/>
          </w:tcPr>
          <w:p w14:paraId="6B60BFE9">
            <w:pPr>
              <w:pStyle w:val="24"/>
              <w:spacing w:before="146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03688F78">
            <w:pPr>
              <w:pStyle w:val="24"/>
              <w:spacing w:before="146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6F5CB030">
            <w:pPr>
              <w:pStyle w:val="24"/>
              <w:spacing w:before="145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3E1AD84F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tr w14:paraId="2186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2" w:type="dxa"/>
            <w:vAlign w:val="center"/>
          </w:tcPr>
          <w:p w14:paraId="2C6FFAF6">
            <w:pPr>
              <w:pStyle w:val="24"/>
              <w:spacing w:before="149" w:line="27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4</w:t>
            </w:r>
          </w:p>
        </w:tc>
        <w:tc>
          <w:tcPr>
            <w:tcW w:w="2588" w:type="dxa"/>
            <w:vAlign w:val="center"/>
          </w:tcPr>
          <w:p w14:paraId="250843B1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防火门闭门器</w:t>
            </w:r>
          </w:p>
        </w:tc>
        <w:tc>
          <w:tcPr>
            <w:tcW w:w="1004" w:type="dxa"/>
            <w:vAlign w:val="center"/>
          </w:tcPr>
          <w:p w14:paraId="59E2ECB8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A88AB7D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5CA82064">
            <w:pPr>
              <w:pStyle w:val="24"/>
              <w:spacing w:before="149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665CD9C7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796370B8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tr w14:paraId="29B5D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22" w:type="dxa"/>
            <w:vAlign w:val="center"/>
          </w:tcPr>
          <w:p w14:paraId="1E5C10A4">
            <w:pPr>
              <w:pStyle w:val="24"/>
              <w:spacing w:before="150" w:line="268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22"/>
                <w:szCs w:val="22"/>
              </w:rPr>
              <w:t>5</w:t>
            </w:r>
          </w:p>
        </w:tc>
        <w:tc>
          <w:tcPr>
            <w:tcW w:w="2588" w:type="dxa"/>
            <w:vAlign w:val="center"/>
          </w:tcPr>
          <w:p w14:paraId="6768F598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防火门监视模块</w:t>
            </w:r>
          </w:p>
        </w:tc>
        <w:tc>
          <w:tcPr>
            <w:tcW w:w="1004" w:type="dxa"/>
            <w:vAlign w:val="center"/>
          </w:tcPr>
          <w:p w14:paraId="79A95BC0">
            <w:pPr>
              <w:pStyle w:val="24"/>
              <w:spacing w:before="150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GST-FH-MC01</w:t>
            </w:r>
          </w:p>
        </w:tc>
        <w:tc>
          <w:tcPr>
            <w:tcW w:w="1004" w:type="dxa"/>
            <w:vAlign w:val="center"/>
          </w:tcPr>
          <w:p w14:paraId="26D81E85">
            <w:pPr>
              <w:pStyle w:val="24"/>
              <w:spacing w:before="150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套</w:t>
            </w:r>
          </w:p>
        </w:tc>
        <w:tc>
          <w:tcPr>
            <w:tcW w:w="1304" w:type="dxa"/>
            <w:vAlign w:val="center"/>
          </w:tcPr>
          <w:p w14:paraId="467145E2">
            <w:pPr>
              <w:pStyle w:val="24"/>
              <w:spacing w:before="150" w:line="27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22" w:type="dxa"/>
            <w:vAlign w:val="center"/>
          </w:tcPr>
          <w:p w14:paraId="0F214537">
            <w:pPr>
              <w:pStyle w:val="24"/>
              <w:spacing w:before="149" w:line="228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三住3-1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楼</w:t>
            </w:r>
          </w:p>
        </w:tc>
        <w:tc>
          <w:tcPr>
            <w:tcW w:w="1296" w:type="dxa"/>
            <w:vAlign w:val="top"/>
          </w:tcPr>
          <w:p w14:paraId="03DAA5C9"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</w:tr>
      <w:bookmarkEnd w:id="0"/>
    </w:tbl>
    <w:p w14:paraId="4592A3EB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其它要求：</w:t>
      </w:r>
    </w:p>
    <w:p w14:paraId="221A1D4A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1、</w:t>
      </w:r>
      <w:r>
        <w:rPr>
          <w:rFonts w:hint="eastAsia" w:hAnsi="仿宋_GB2312" w:cs="仿宋_GB2312"/>
          <w:kern w:val="2"/>
          <w:sz w:val="32"/>
          <w:szCs w:val="32"/>
          <w:shd w:val="clear" w:fill="FFFFFF"/>
          <w:lang w:val="en-US" w:eastAsia="zh-CN" w:bidi="ar-SA"/>
        </w:rPr>
        <w:t>为保障消防系统完整性，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 xml:space="preserve">需将更换的消防信息设备接入现有JB-QG-GST5000火警报警控制器（联动型）。 </w:t>
      </w:r>
    </w:p>
    <w:p w14:paraId="7D3C5923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2、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 xml:space="preserve">质保期内产品出现质量问题，如货物经成交供应商3次维修仍不能达到本项目采购合同约定的质量标准，采购人有权退货并追究成交供应商的违约责任。 </w:t>
      </w:r>
    </w:p>
    <w:p w14:paraId="65AC9575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 xml:space="preserve">3、供应商须针对本项目制定实施方案。 </w:t>
      </w:r>
    </w:p>
    <w:p w14:paraId="33CE999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4、项目总价包含：设备、材料的采购、现场的拆除清理、运输、装卸搬运、安装、调试、售后服务、税金、保险等全部费用。</w:t>
      </w:r>
    </w:p>
    <w:p w14:paraId="68506CA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7EB7360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20天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完成设备更换及调试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44B98EB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（二）报价：本项目预算3.93万元，报价超过采购预算，其比选申请文件按无效处理。</w:t>
      </w:r>
    </w:p>
    <w:p w14:paraId="4A871AB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项目验收完成后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收到乙方开具的合法有效完整的票据后10个工作日内，甲方向乙方支付项目全部合同款。</w:t>
      </w:r>
    </w:p>
    <w:p w14:paraId="5585967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成都市中西医结合医院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5DF201B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EF7BBF5">
      <w:pPr>
        <w:pStyle w:val="7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71B38"/>
    <w:multiLevelType w:val="singleLevel"/>
    <w:tmpl w:val="DEA71B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69428FC"/>
    <w:rsid w:val="28375E51"/>
    <w:rsid w:val="2B206215"/>
    <w:rsid w:val="2B935195"/>
    <w:rsid w:val="31B5313F"/>
    <w:rsid w:val="374757D4"/>
    <w:rsid w:val="39AC56D7"/>
    <w:rsid w:val="3AD7091B"/>
    <w:rsid w:val="3B273268"/>
    <w:rsid w:val="3C0A5C4E"/>
    <w:rsid w:val="46A915FC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1F4DB5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E0F17B6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25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926</Characters>
  <Lines>18</Lines>
  <Paragraphs>5</Paragraphs>
  <TotalTime>0</TotalTime>
  <ScaleCrop>false</ScaleCrop>
  <LinksUpToDate>false</LinksUpToDate>
  <CharactersWithSpaces>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2026-03-10T06:06:11Z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