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726E3">
      <w:pPr>
        <w:pStyle w:val="2"/>
        <w:spacing w:before="0" w:after="0" w:line="240" w:lineRule="auto"/>
        <w:jc w:val="left"/>
        <w:rPr>
          <w:rFonts w:hint="eastAsia" w:ascii="宋体" w:hAnsi="宋体" w:eastAsia="宋体" w:cs="宋体"/>
          <w:b w:val="0"/>
          <w:color w:val="000000" w:themeColor="text1"/>
          <w:kern w:val="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color w:val="000000" w:themeColor="text1"/>
          <w:kern w:val="2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</w:t>
      </w:r>
    </w:p>
    <w:p w14:paraId="6AD23F94">
      <w:pPr>
        <w:pStyle w:val="2"/>
        <w:spacing w:before="0" w:after="0" w:line="240" w:lineRule="auto"/>
        <w:rPr>
          <w:rFonts w:hint="eastAsia" w:ascii="宋体" w:hAnsi="宋体" w:eastAsia="宋体" w:cs="宋体"/>
          <w:b w:val="0"/>
          <w:bCs/>
          <w:color w:val="000000" w:themeColor="text1"/>
          <w:sz w:val="48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sz w:val="48"/>
          <w:szCs w:val="40"/>
          <w14:textFill>
            <w14:solidFill>
              <w14:schemeClr w14:val="tx1"/>
            </w14:solidFill>
          </w14:textFill>
        </w:rPr>
        <w:t>项目采购需求</w:t>
      </w:r>
    </w:p>
    <w:p w14:paraId="54E74449">
      <w:p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ind w:firstLine="640" w:firstLineChars="200"/>
        <w:rPr>
          <w:rFonts w:hint="eastAsia" w:ascii="Times New Roman" w:eastAsia="黑体" w:cs="Times New Roman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ascii="Times New Roman" w:eastAsia="黑体" w:cs="Times New Roman"/>
          <w:color w:val="auto"/>
          <w:sz w:val="32"/>
          <w:szCs w:val="32"/>
          <w:highlight w:val="none"/>
          <w:shd w:val="clear" w:color="auto" w:fill="FFFFFF"/>
        </w:rPr>
        <w:t>一、比选项目</w:t>
      </w:r>
      <w:r>
        <w:rPr>
          <w:rFonts w:hint="eastAsia" w:ascii="Times New Roman" w:eastAsia="黑体" w:cs="Times New Roman"/>
          <w:color w:val="auto"/>
          <w:sz w:val="32"/>
          <w:szCs w:val="32"/>
          <w:highlight w:val="none"/>
          <w:shd w:val="clear" w:color="auto" w:fill="FFFFFF"/>
        </w:rPr>
        <w:t>内容</w:t>
      </w:r>
    </w:p>
    <w:p w14:paraId="0D2A5F18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</w:rPr>
        <w:t>本项目共</w:t>
      </w: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1</w:t>
      </w: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</w:rPr>
        <w:t>个</w:t>
      </w: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包件</w:t>
      </w: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</w:rPr>
        <w:t>，采购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  <w:t>成都市中西医结合医院条码打印机配送服务采购项目</w:t>
      </w: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</w:rPr>
        <w:t>，总预算金额</w:t>
      </w: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9.2万元/年，一采三年</w:t>
      </w:r>
      <w:r>
        <w:rPr>
          <w:rFonts w:hint="eastAsia" w:hAnsi="仿宋_GB2312"/>
          <w:color w:val="auto"/>
          <w:sz w:val="32"/>
          <w:szCs w:val="32"/>
          <w:highlight w:val="none"/>
          <w:shd w:val="clear" w:color="auto" w:fill="FFFFFF"/>
        </w:rPr>
        <w:t>。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3756"/>
        <w:gridCol w:w="1050"/>
        <w:gridCol w:w="1035"/>
        <w:gridCol w:w="1935"/>
      </w:tblGrid>
      <w:tr w14:paraId="48D78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162" w:type="dxa"/>
            <w:noWrap w:val="0"/>
            <w:vAlign w:val="center"/>
          </w:tcPr>
          <w:p w14:paraId="7B897C4C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  <w:t>序号</w:t>
            </w:r>
          </w:p>
        </w:tc>
        <w:tc>
          <w:tcPr>
            <w:tcW w:w="3756" w:type="dxa"/>
            <w:noWrap w:val="0"/>
            <w:vAlign w:val="center"/>
          </w:tcPr>
          <w:p w14:paraId="6E8EBFCF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  <w:t>采购内容</w:t>
            </w:r>
          </w:p>
        </w:tc>
        <w:tc>
          <w:tcPr>
            <w:tcW w:w="1050" w:type="dxa"/>
            <w:noWrap w:val="0"/>
            <w:vAlign w:val="center"/>
          </w:tcPr>
          <w:p w14:paraId="4074303F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  <w:t>数量</w:t>
            </w:r>
          </w:p>
        </w:tc>
        <w:tc>
          <w:tcPr>
            <w:tcW w:w="1035" w:type="dxa"/>
            <w:noWrap w:val="0"/>
            <w:vAlign w:val="center"/>
          </w:tcPr>
          <w:p w14:paraId="1C2B2404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  <w:t>单位</w:t>
            </w:r>
          </w:p>
        </w:tc>
        <w:tc>
          <w:tcPr>
            <w:tcW w:w="1935" w:type="dxa"/>
            <w:noWrap w:val="0"/>
            <w:vAlign w:val="center"/>
          </w:tcPr>
          <w:p w14:paraId="10A29140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</w:rPr>
              <w:t>预算金额</w:t>
            </w:r>
          </w:p>
          <w:p w14:paraId="21A2EA42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eastAsia="zh-CN"/>
              </w:rPr>
              <w:t>（万元/年，一采三年）</w:t>
            </w:r>
          </w:p>
        </w:tc>
      </w:tr>
      <w:tr w14:paraId="75A9F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162" w:type="dxa"/>
            <w:noWrap w:val="0"/>
            <w:vAlign w:val="center"/>
          </w:tcPr>
          <w:p w14:paraId="3F36596E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hAnsi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3756" w:type="dxa"/>
            <w:noWrap w:val="0"/>
            <w:vAlign w:val="center"/>
          </w:tcPr>
          <w:p w14:paraId="0080FCDA">
            <w:pPr>
              <w:spacing w:line="400" w:lineRule="exact"/>
              <w:jc w:val="center"/>
              <w:rPr>
                <w:rFonts w:hint="eastAsia" w:hAnsi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hAnsi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条码打印机配送服务</w:t>
            </w:r>
          </w:p>
        </w:tc>
        <w:tc>
          <w:tcPr>
            <w:tcW w:w="1050" w:type="dxa"/>
            <w:noWrap w:val="0"/>
            <w:vAlign w:val="center"/>
          </w:tcPr>
          <w:p w14:paraId="37519E5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hAnsi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035" w:type="dxa"/>
            <w:noWrap w:val="0"/>
            <w:vAlign w:val="center"/>
          </w:tcPr>
          <w:p w14:paraId="5568AFB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kern w:val="2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hAnsi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项</w:t>
            </w:r>
          </w:p>
        </w:tc>
        <w:tc>
          <w:tcPr>
            <w:tcW w:w="1935" w:type="dxa"/>
            <w:noWrap w:val="0"/>
            <w:vAlign w:val="center"/>
          </w:tcPr>
          <w:p w14:paraId="40975896">
            <w:pPr>
              <w:spacing w:line="400" w:lineRule="exact"/>
              <w:jc w:val="center"/>
              <w:rPr>
                <w:rFonts w:hint="default" w:hAnsi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hAnsi="仿宋_GB2312" w:cs="仿宋_GB2312"/>
                <w:b/>
                <w:bCs w:val="0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9.2</w:t>
            </w:r>
          </w:p>
        </w:tc>
      </w:tr>
    </w:tbl>
    <w:p w14:paraId="251503D9">
      <w:pPr>
        <w:numPr>
          <w:ilvl w:val="0"/>
          <w:numId w:val="0"/>
        </w:num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ind w:firstLine="640" w:firstLineChars="200"/>
        <w:rPr>
          <w:rFonts w:ascii="Times New Roman" w:hAnsi="Times New Roman" w:eastAsia="黑体" w:cs="Times New Roman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二、</w:t>
      </w:r>
      <w:r>
        <w:rPr>
          <w:rFonts w:ascii="Times New Roman" w:hAnsi="Times New Roman" w:eastAsia="黑体" w:cs="Times New Roman"/>
          <w:color w:val="auto"/>
          <w:sz w:val="32"/>
          <w:szCs w:val="32"/>
          <w:highlight w:val="none"/>
          <w:shd w:val="clear" w:color="auto" w:fill="FFFFFF"/>
        </w:rPr>
        <w:t>技术要求</w:t>
      </w:r>
    </w:p>
    <w:p w14:paraId="67F513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720" w:firstLineChars="200"/>
        <w:textAlignment w:val="auto"/>
        <w:rPr>
          <w:rFonts w:hint="eastAsia"/>
          <w:rtl w:val="0"/>
          <w:lang w:val="zh-TW" w:eastAsia="zh-TW"/>
        </w:rPr>
      </w:pPr>
      <w:r>
        <w:rPr>
          <w:rFonts w:hint="eastAsia"/>
          <w:rtl w:val="0"/>
          <w:lang w:val="zh-TW" w:eastAsia="zh-TW"/>
        </w:rPr>
        <w:t>(1).支持输液贴、检验条码、及二维码腕带打印。便于医护人员快速准确采集和识别患者信息。</w:t>
      </w:r>
    </w:p>
    <w:p w14:paraId="20DF7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720" w:firstLineChars="200"/>
        <w:textAlignment w:val="auto"/>
        <w:rPr>
          <w:rFonts w:hint="eastAsia"/>
          <w:rtl w:val="0"/>
          <w:lang w:val="zh-TW" w:eastAsia="zh-TW"/>
        </w:rPr>
      </w:pPr>
      <w:r>
        <w:rPr>
          <w:rFonts w:hint="eastAsia"/>
          <w:rtl w:val="0"/>
          <w:lang w:val="zh-TW" w:eastAsia="zh-TW"/>
        </w:rPr>
        <w:t>(2).打印方式：热敏及热转印。</w:t>
      </w:r>
    </w:p>
    <w:p w14:paraId="1BDF4E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720" w:firstLineChars="200"/>
        <w:textAlignment w:val="auto"/>
        <w:rPr>
          <w:rFonts w:hint="eastAsia"/>
          <w:rtl w:val="0"/>
          <w:lang w:val="zh-TW" w:eastAsia="zh-TW"/>
        </w:rPr>
      </w:pPr>
      <w:r>
        <w:rPr>
          <w:rFonts w:hint="eastAsia"/>
          <w:rtl w:val="0"/>
          <w:lang w:val="zh-TW" w:eastAsia="zh-TW"/>
        </w:rPr>
        <w:t>(3).打印速度：不小于150mm/s。</w:t>
      </w:r>
    </w:p>
    <w:p w14:paraId="300A72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720" w:firstLineChars="200"/>
        <w:textAlignment w:val="auto"/>
        <w:rPr>
          <w:rFonts w:hint="eastAsia"/>
          <w:rtl w:val="0"/>
          <w:lang w:val="zh-TW" w:eastAsia="zh-TW"/>
        </w:rPr>
      </w:pPr>
      <w:r>
        <w:rPr>
          <w:rFonts w:hint="eastAsia"/>
          <w:rtl w:val="0"/>
          <w:lang w:val="zh-TW" w:eastAsia="zh-TW"/>
        </w:rPr>
        <w:t>(4).打印宽度：不小于108mm。</w:t>
      </w:r>
    </w:p>
    <w:p w14:paraId="233D5D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720" w:firstLineChars="200"/>
        <w:textAlignment w:val="auto"/>
        <w:rPr>
          <w:rFonts w:hint="eastAsia"/>
          <w:rtl w:val="0"/>
          <w:lang w:val="zh-TW" w:eastAsia="zh-TW"/>
        </w:rPr>
      </w:pPr>
      <w:r>
        <w:rPr>
          <w:rFonts w:hint="eastAsia"/>
          <w:rtl w:val="0"/>
          <w:lang w:val="zh-TW" w:eastAsia="zh-TW"/>
        </w:rPr>
        <w:t>(5).进纸宽度：不小于118mm。</w:t>
      </w:r>
    </w:p>
    <w:p w14:paraId="2934F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720" w:firstLineChars="200"/>
        <w:textAlignment w:val="auto"/>
        <w:rPr>
          <w:rFonts w:hint="eastAsia"/>
          <w:rtl w:val="0"/>
          <w:lang w:val="zh-TW" w:eastAsia="zh-TW"/>
        </w:rPr>
      </w:pPr>
      <w:r>
        <w:rPr>
          <w:rFonts w:hint="eastAsia"/>
          <w:rtl w:val="0"/>
          <w:lang w:val="zh-TW" w:eastAsia="zh-TW"/>
        </w:rPr>
        <w:t>(6).条形码：支持一维码、二维码。</w:t>
      </w:r>
    </w:p>
    <w:p w14:paraId="76FDD2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720" w:firstLineChars="200"/>
        <w:textAlignment w:val="auto"/>
        <w:rPr>
          <w:rFonts w:hint="eastAsia"/>
          <w:rtl w:val="0"/>
          <w:lang w:val="zh-TW" w:eastAsia="zh-TW"/>
        </w:rPr>
      </w:pPr>
      <w:r>
        <w:rPr>
          <w:rFonts w:hint="eastAsia"/>
          <w:rtl w:val="0"/>
          <w:lang w:val="zh-TW" w:eastAsia="zh-TW"/>
        </w:rPr>
        <w:t>(7).纸卷外径：不小于127mm。</w:t>
      </w:r>
    </w:p>
    <w:p w14:paraId="70427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720" w:firstLineChars="200"/>
        <w:textAlignment w:val="auto"/>
        <w:rPr>
          <w:rFonts w:hint="eastAsia"/>
          <w:rtl w:val="0"/>
          <w:lang w:val="zh-TW" w:eastAsia="zh-TW"/>
        </w:rPr>
      </w:pPr>
      <w:r>
        <w:rPr>
          <w:rFonts w:hint="eastAsia"/>
          <w:rtl w:val="0"/>
          <w:lang w:val="zh-TW" w:eastAsia="zh-TW"/>
        </w:rPr>
        <w:t>(8).标配接口：USB接口、串口等。</w:t>
      </w:r>
    </w:p>
    <w:p w14:paraId="63EE8E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720" w:firstLineChars="200"/>
        <w:textAlignment w:val="auto"/>
        <w:rPr>
          <w:rFonts w:hint="eastAsia"/>
          <w:rtl w:val="0"/>
          <w:lang w:val="zh-TW" w:eastAsia="zh-TW"/>
        </w:rPr>
      </w:pPr>
      <w:r>
        <w:rPr>
          <w:rFonts w:hint="eastAsia"/>
          <w:rtl w:val="0"/>
          <w:lang w:val="zh-TW" w:eastAsia="zh-TW"/>
        </w:rPr>
        <w:t>(9).</w:t>
      </w:r>
      <w:r>
        <w:rPr>
          <w:rFonts w:hint="eastAsia"/>
          <w:rtl w:val="0"/>
          <w:lang w:val="en-US" w:eastAsia="zh-CN"/>
        </w:rPr>
        <w:t>可</w:t>
      </w:r>
      <w:r>
        <w:rPr>
          <w:rFonts w:hint="eastAsia"/>
          <w:rtl w:val="0"/>
          <w:lang w:val="zh-TW" w:eastAsia="zh-TW"/>
        </w:rPr>
        <w:t>选配接口：并口、网口、蓝牙、 WIFI等。</w:t>
      </w:r>
    </w:p>
    <w:p w14:paraId="21571636">
      <w:p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ind w:firstLine="643" w:firstLineChars="200"/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highlight w:val="none"/>
          <w:shd w:val="clear" w:color="auto" w:fill="FFFFFF"/>
        </w:rPr>
        <w:t>★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shd w:val="clear" w:color="auto" w:fill="FFFFFF"/>
        </w:rPr>
        <w:t>三、商务要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求</w:t>
      </w:r>
    </w:p>
    <w:p w14:paraId="373EC86D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（一）履约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要求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：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服务期3年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。</w:t>
      </w:r>
    </w:p>
    <w:p w14:paraId="7B6551AA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（二）报价：本项目条码打印机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限价为1540元/台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报价超过采购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限价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，其比选申请文件按无效处理。</w:t>
      </w:r>
    </w:p>
    <w:p w14:paraId="2D84E5E2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（三）付款方式：按采购中标单价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据实结算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每季度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验收通过后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收到乙方开具的合法有效完整的票据后10个工作日内，甲方向乙方支付季度款。</w:t>
      </w:r>
    </w:p>
    <w:p w14:paraId="0A97BF10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default" w:asci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（四）服务地点：成都市中西医结合医院。</w:t>
      </w:r>
    </w:p>
    <w:p w14:paraId="0DE5F882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（五）验收要求：</w:t>
      </w:r>
      <w:r>
        <w:rPr>
          <w:rFonts w:ascii="Times New Roman" w:cs="Times New Roman"/>
          <w:color w:val="auto"/>
          <w:sz w:val="32"/>
          <w:szCs w:val="32"/>
          <w:highlight w:val="none"/>
          <w:shd w:val="clear" w:color="auto" w:fill="FFFFFF"/>
        </w:rPr>
        <w:t>参照《财政部关于进一步加强政府采购需求和履约验收管理的指导意见》（财库〔20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16</w:t>
      </w:r>
      <w:r>
        <w:rPr>
          <w:rFonts w:ascii="Times New Roman" w:cs="Times New Roman"/>
          <w:color w:val="auto"/>
          <w:sz w:val="32"/>
          <w:szCs w:val="32"/>
          <w:highlight w:val="none"/>
          <w:shd w:val="clear" w:color="auto" w:fill="FFFFFF"/>
        </w:rPr>
        <w:t>〕205号）《政府采购需求管理办法》（财</w:t>
      </w:r>
      <w:bookmarkStart w:id="0" w:name="_GoBack"/>
      <w:bookmarkEnd w:id="0"/>
      <w:r>
        <w:rPr>
          <w:rFonts w:ascii="Times New Roman" w:cs="Times New Roman"/>
          <w:color w:val="auto"/>
          <w:sz w:val="32"/>
          <w:szCs w:val="32"/>
          <w:highlight w:val="none"/>
          <w:shd w:val="clear" w:color="auto" w:fill="FFFFFF"/>
        </w:rPr>
        <w:t>库〔2021〕22号）等相关法律法规的要求进行履约验收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eastAsia="zh-CN"/>
        </w:rPr>
        <w:t>。</w:t>
      </w:r>
    </w:p>
    <w:p w14:paraId="3214DEB4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default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（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六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）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质保期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：</w:t>
      </w:r>
      <w:r>
        <w:rPr>
          <w:rFonts w:hint="eastAsia"/>
          <w:rtl w:val="0"/>
          <w:lang w:val="zh-TW" w:eastAsia="zh-TW"/>
        </w:rPr>
        <w:t>质保期为验收合格之日起2年</w:t>
      </w:r>
      <w:r>
        <w:rPr>
          <w:rFonts w:hint="eastAsia" w:ascii="Times New Roman" w:cs="Times New Roman"/>
          <w:color w:val="auto"/>
          <w:sz w:val="32"/>
          <w:szCs w:val="32"/>
          <w:highlight w:val="none"/>
          <w:shd w:val="clear" w:color="auto" w:fill="FFFFFF"/>
        </w:rPr>
        <w:t>。</w:t>
      </w:r>
    </w:p>
    <w:p w14:paraId="1904B378">
      <w:pPr>
        <w:pStyle w:val="7"/>
        <w:ind w:firstLine="640" w:firstLineChars="200"/>
        <w:rPr>
          <w:rFonts w:hint="eastAsia" w:ascii="Times New Roman" w:hAnsi="Times New Roman" w:eastAsia="宋体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highlight w:val="none"/>
          <w:shd w:val="clear" w:color="auto" w:fill="FFFFFF"/>
        </w:rPr>
        <w:t>注：本章中标注“★”的条款为实质性要求，未响应或不满足，按无效响应处理</w:t>
      </w:r>
      <w:r>
        <w:rPr>
          <w:rFonts w:hint="eastAsia" w:ascii="Times New Roman" w:hAnsi="Times New Roman" w:eastAsia="宋体" w:cs="Times New Roman"/>
          <w:b/>
          <w:bCs/>
          <w:color w:val="auto"/>
          <w:sz w:val="32"/>
          <w:szCs w:val="32"/>
          <w:highlight w:val="none"/>
          <w:shd w:val="clear" w:color="auto" w:fill="FFFFFF"/>
          <w:lang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Mincho">
    <w:altName w:val="Yu Gothic UI"/>
    <w:panose1 w:val="02020609040205080304"/>
    <w:charset w:val="80"/>
    <w:family w:val="swiss"/>
    <w:pitch w:val="default"/>
    <w:sig w:usb0="00000000" w:usb1="00000000" w:usb2="00000010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0EB1DB">
    <w:pPr>
      <w:pStyle w:val="9"/>
      <w:jc w:val="center"/>
      <w:rPr>
        <w:rFonts w:ascii="Times New Roman"/>
        <w:sz w:val="21"/>
        <w:szCs w:val="21"/>
      </w:rPr>
    </w:pPr>
    <w:r>
      <w:rPr>
        <w:rFonts w:ascii="Times New Roman"/>
        <w:sz w:val="21"/>
        <w:szCs w:val="21"/>
      </w:rPr>
      <w:fldChar w:fldCharType="begin"/>
    </w:r>
    <w:r>
      <w:rPr>
        <w:rFonts w:ascii="Times New Roman"/>
        <w:sz w:val="21"/>
        <w:szCs w:val="21"/>
      </w:rPr>
      <w:instrText xml:space="preserve">PAGE   \* MERGEFORMAT</w:instrText>
    </w:r>
    <w:r>
      <w:rPr>
        <w:rFonts w:ascii="Times New Roman"/>
        <w:sz w:val="21"/>
        <w:szCs w:val="21"/>
      </w:rPr>
      <w:fldChar w:fldCharType="separate"/>
    </w:r>
    <w:r>
      <w:rPr>
        <w:rFonts w:ascii="Times New Roman"/>
        <w:sz w:val="21"/>
        <w:szCs w:val="21"/>
        <w:lang w:val="zh-CN"/>
      </w:rPr>
      <w:t>5</w:t>
    </w:r>
    <w:r>
      <w:rPr>
        <w:rFonts w:ascii="Times New Roman"/>
        <w:sz w:val="21"/>
        <w:szCs w:val="21"/>
      </w:rPr>
      <w:fldChar w:fldCharType="end"/>
    </w:r>
  </w:p>
  <w:p w14:paraId="1F87FFC4">
    <w:pPr>
      <w:pStyle w:val="9"/>
      <w:rPr>
        <w:rFonts w:ascii="Times New Roman"/>
        <w:sz w:val="21"/>
        <w:szCs w:val="21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hYTQwZDAyMjJjMzZmN2ExNjE3YzljY2Q2YmVkMGIifQ=="/>
  </w:docVars>
  <w:rsids>
    <w:rsidRoot w:val="13683CA5"/>
    <w:rsid w:val="00102930"/>
    <w:rsid w:val="004947E1"/>
    <w:rsid w:val="006E4CF1"/>
    <w:rsid w:val="00700D1A"/>
    <w:rsid w:val="009D5628"/>
    <w:rsid w:val="00FC6FA1"/>
    <w:rsid w:val="01390213"/>
    <w:rsid w:val="05442DBE"/>
    <w:rsid w:val="060C5FAE"/>
    <w:rsid w:val="082E6266"/>
    <w:rsid w:val="08D15B8E"/>
    <w:rsid w:val="08D1651A"/>
    <w:rsid w:val="094933C2"/>
    <w:rsid w:val="0A084DB9"/>
    <w:rsid w:val="0AB14F91"/>
    <w:rsid w:val="0AC6631E"/>
    <w:rsid w:val="0BF53974"/>
    <w:rsid w:val="0D966565"/>
    <w:rsid w:val="0F837E14"/>
    <w:rsid w:val="109C4CD3"/>
    <w:rsid w:val="11196324"/>
    <w:rsid w:val="13683CA5"/>
    <w:rsid w:val="15AD43D5"/>
    <w:rsid w:val="17AC2592"/>
    <w:rsid w:val="1AED20B4"/>
    <w:rsid w:val="1C772A8F"/>
    <w:rsid w:val="1DC011C6"/>
    <w:rsid w:val="200801CE"/>
    <w:rsid w:val="208C4489"/>
    <w:rsid w:val="24054E77"/>
    <w:rsid w:val="26096777"/>
    <w:rsid w:val="269428FC"/>
    <w:rsid w:val="28375E51"/>
    <w:rsid w:val="2B206215"/>
    <w:rsid w:val="2B935195"/>
    <w:rsid w:val="31B5313F"/>
    <w:rsid w:val="374757D4"/>
    <w:rsid w:val="39AC56D7"/>
    <w:rsid w:val="3AD7091B"/>
    <w:rsid w:val="3B6E6C5A"/>
    <w:rsid w:val="3C0A5C4E"/>
    <w:rsid w:val="41C30365"/>
    <w:rsid w:val="46A915FC"/>
    <w:rsid w:val="490242F8"/>
    <w:rsid w:val="4ACD0A41"/>
    <w:rsid w:val="4C42245F"/>
    <w:rsid w:val="4D086AFA"/>
    <w:rsid w:val="538348AB"/>
    <w:rsid w:val="53FB15E8"/>
    <w:rsid w:val="55480368"/>
    <w:rsid w:val="580A0164"/>
    <w:rsid w:val="592A4A08"/>
    <w:rsid w:val="5949427D"/>
    <w:rsid w:val="59886781"/>
    <w:rsid w:val="59E529BF"/>
    <w:rsid w:val="59E65F7B"/>
    <w:rsid w:val="5ACA16F2"/>
    <w:rsid w:val="5C163756"/>
    <w:rsid w:val="5F562C81"/>
    <w:rsid w:val="5F563847"/>
    <w:rsid w:val="63421633"/>
    <w:rsid w:val="643F21A0"/>
    <w:rsid w:val="64567774"/>
    <w:rsid w:val="67D23EBD"/>
    <w:rsid w:val="692D5565"/>
    <w:rsid w:val="6A1D21C2"/>
    <w:rsid w:val="6A7D41E4"/>
    <w:rsid w:val="6C172E9A"/>
    <w:rsid w:val="6F69270C"/>
    <w:rsid w:val="712644D7"/>
    <w:rsid w:val="71E72E8F"/>
    <w:rsid w:val="786A0DAB"/>
    <w:rsid w:val="79CC5EEB"/>
    <w:rsid w:val="7AEB2254"/>
    <w:rsid w:val="7B7F64D7"/>
    <w:rsid w:val="7C12132F"/>
    <w:rsid w:val="7E35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仿宋_GB2312"/>
      <w:kern w:val="2"/>
      <w:sz w:val="36"/>
      <w:szCs w:val="36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center"/>
      <w:outlineLvl w:val="0"/>
    </w:pPr>
    <w:rPr>
      <w:rFonts w:hAnsi="仿宋_GB2312"/>
      <w:b/>
      <w:kern w:val="44"/>
      <w:sz w:val="4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4"/>
    <w:next w:val="1"/>
    <w:qFormat/>
    <w:uiPriority w:val="0"/>
    <w:rPr>
      <w:rFonts w:ascii="Calibri"/>
      <w:sz w:val="21"/>
      <w:szCs w:val="24"/>
    </w:rPr>
  </w:style>
  <w:style w:type="paragraph" w:styleId="4">
    <w:name w:val="Body Text First Indent 2"/>
    <w:basedOn w:val="5"/>
    <w:unhideWhenUsed/>
    <w:qFormat/>
    <w:uiPriority w:val="99"/>
    <w:pPr>
      <w:ind w:firstLine="420" w:firstLineChars="200"/>
    </w:pPr>
  </w:style>
  <w:style w:type="paragraph" w:styleId="5">
    <w:name w:val="Body Text Indent"/>
    <w:basedOn w:val="1"/>
    <w:next w:val="3"/>
    <w:qFormat/>
    <w:uiPriority w:val="0"/>
    <w:pPr>
      <w:ind w:firstLine="630"/>
    </w:pPr>
    <w:rPr>
      <w:sz w:val="32"/>
    </w:rPr>
  </w:style>
  <w:style w:type="paragraph" w:styleId="6">
    <w:name w:val="Body Text 3"/>
    <w:basedOn w:val="1"/>
    <w:qFormat/>
    <w:uiPriority w:val="99"/>
    <w:pPr>
      <w:spacing w:line="500" w:lineRule="exact"/>
    </w:pPr>
    <w:rPr>
      <w:b/>
      <w:bCs/>
      <w:sz w:val="24"/>
      <w:szCs w:val="24"/>
    </w:rPr>
  </w:style>
  <w:style w:type="paragraph" w:styleId="7">
    <w:name w:val="Body Text"/>
    <w:basedOn w:val="1"/>
    <w:next w:val="1"/>
    <w:link w:val="17"/>
    <w:qFormat/>
    <w:uiPriority w:val="0"/>
    <w:pPr>
      <w:spacing w:after="120"/>
    </w:pPr>
    <w:rPr>
      <w:rFonts w:ascii="等线" w:hAnsi="等线" w:eastAsia="Times New Roman" w:cs="Times New Roman"/>
      <w:sz w:val="21"/>
      <w:szCs w:val="24"/>
    </w:rPr>
  </w:style>
  <w:style w:type="paragraph" w:styleId="8">
    <w:name w:val="Plain Text"/>
    <w:basedOn w:val="1"/>
    <w:next w:val="1"/>
    <w:qFormat/>
    <w:uiPriority w:val="0"/>
    <w:rPr>
      <w:rFonts w:ascii="宋体" w:hAnsi="Courier New" w:eastAsia="Times New Roman" w:cs="Times New Roman"/>
      <w:sz w:val="21"/>
      <w:szCs w:val="20"/>
    </w:rPr>
  </w:style>
  <w:style w:type="paragraph" w:styleId="9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next w:val="7"/>
    <w:link w:val="15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First Indent"/>
    <w:basedOn w:val="7"/>
    <w:next w:val="8"/>
    <w:qFormat/>
    <w:uiPriority w:val="0"/>
    <w:pPr>
      <w:ind w:firstLine="420" w:firstLineChars="10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页眉 Char"/>
    <w:basedOn w:val="14"/>
    <w:link w:val="10"/>
    <w:qFormat/>
    <w:uiPriority w:val="0"/>
    <w:rPr>
      <w:rFonts w:ascii="仿宋_GB2312" w:hAnsi="Times New Roman" w:eastAsia="仿宋_GB2312" w:cs="仿宋_GB2312"/>
      <w:kern w:val="2"/>
      <w:sz w:val="18"/>
      <w:szCs w:val="18"/>
    </w:rPr>
  </w:style>
  <w:style w:type="character" w:customStyle="1" w:styleId="16">
    <w:name w:val="页脚 Char"/>
    <w:basedOn w:val="14"/>
    <w:link w:val="9"/>
    <w:qFormat/>
    <w:uiPriority w:val="99"/>
    <w:rPr>
      <w:rFonts w:ascii="仿宋_GB2312" w:hAnsi="Times New Roman" w:eastAsia="仿宋_GB2312" w:cs="仿宋_GB2312"/>
      <w:kern w:val="2"/>
      <w:sz w:val="18"/>
      <w:szCs w:val="18"/>
    </w:rPr>
  </w:style>
  <w:style w:type="character" w:customStyle="1" w:styleId="17">
    <w:name w:val="正文文本 Char"/>
    <w:link w:val="7"/>
    <w:qFormat/>
    <w:uiPriority w:val="0"/>
    <w:rPr>
      <w:rFonts w:ascii="等线" w:hAnsi="等线" w:eastAsia="Times New Roman" w:cs="Times New Roman"/>
      <w:kern w:val="2"/>
      <w:sz w:val="21"/>
      <w:szCs w:val="24"/>
    </w:rPr>
  </w:style>
  <w:style w:type="paragraph" w:customStyle="1" w:styleId="18">
    <w:name w:val="正文（绿盟科技）"/>
    <w:qFormat/>
    <w:uiPriority w:val="0"/>
    <w:pPr>
      <w:spacing w:line="300" w:lineRule="auto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paragraph" w:customStyle="1" w:styleId="19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20">
    <w:name w:val="列出段落11"/>
    <w:basedOn w:val="1"/>
    <w:qFormat/>
    <w:uiPriority w:val="34"/>
    <w:pPr>
      <w:widowControl w:val="0"/>
      <w:spacing w:line="240" w:lineRule="auto"/>
      <w:ind w:firstLine="420" w:firstLineChars="200"/>
    </w:pPr>
    <w:rPr>
      <w:rFonts w:eastAsia="宋体"/>
      <w:snapToGrid/>
      <w:sz w:val="21"/>
      <w:szCs w:val="24"/>
    </w:rPr>
  </w:style>
  <w:style w:type="paragraph" w:customStyle="1" w:styleId="21">
    <w:name w:val="Other|1"/>
    <w:basedOn w:val="1"/>
    <w:qFormat/>
    <w:uiPriority w:val="0"/>
    <w:pPr>
      <w:widowControl w:val="0"/>
      <w:shd w:val="clear" w:color="auto" w:fill="auto"/>
      <w:spacing w:after="140" w:line="290" w:lineRule="auto"/>
    </w:pPr>
    <w:rPr>
      <w:rFonts w:ascii="宋体" w:hAnsi="宋体" w:eastAsia="宋体" w:cs="宋体"/>
      <w:color w:val="25282E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2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MS Mincho" w:hAnsi="Calibri" w:eastAsia="MS Mincho" w:cs="Times New Roman"/>
      <w:color w:val="000000"/>
      <w:sz w:val="24"/>
      <w:szCs w:val="24"/>
      <w:lang w:val="en-US" w:eastAsia="zh-CN" w:bidi="ar-SA"/>
    </w:rPr>
  </w:style>
  <w:style w:type="character" w:customStyle="1" w:styleId="23">
    <w:name w:val="font11"/>
    <w:basedOn w:val="14"/>
    <w:qFormat/>
    <w:uiPriority w:val="0"/>
    <w:rPr>
      <w:rFonts w:hint="eastAsia" w:ascii="仿宋" w:hAnsi="仿宋" w:eastAsia="仿宋" w:cs="仿宋"/>
      <w:b/>
      <w:bCs/>
      <w:color w:val="000000"/>
      <w:sz w:val="40"/>
      <w:szCs w:val="40"/>
      <w:u w:val="none"/>
    </w:rPr>
  </w:style>
  <w:style w:type="character" w:customStyle="1" w:styleId="24">
    <w:name w:val="font0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5">
    <w:name w:val="font6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942</Words>
  <Characters>1062</Characters>
  <Lines>18</Lines>
  <Paragraphs>5</Paragraphs>
  <TotalTime>0</TotalTime>
  <ScaleCrop>false</ScaleCrop>
  <LinksUpToDate>false</LinksUpToDate>
  <CharactersWithSpaces>1062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2023-11-06T10:11:00Z</dcterms:created>
  <dc:creator>G~R</dc:creator>
  <cp:lastModifiedBy>WL</cp:lastModifiedBy>
  <dcterms:modified xsi:type="dcterms:W3CDTF">2026-04-10T06:22:01Z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10CC5B7249F845C0ADC3E4783AF7AABF_13</vt:lpwstr>
  </property>
  <property fmtid="{D5CDD505-2E9C-101B-9397-08002B2CF9AE}" pid="4" name="KSOTemplateDocerSaveRecord">
    <vt:lpwstr>eyJoZGlkIjoiOTZhYTQwZDAyMjJjMzZmN2ExNjE3YzljY2Q2YmVkMGIiLCJ1c2VySWQiOiI1ODU1NTA5NDIifQ==</vt:lpwstr>
  </property>
</Properties>
</file>