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C6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23A14C7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002A54F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eastAsia="zh-CN"/>
        </w:rPr>
        <w:t>引进共享充电宝自助服务项目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hAnsi="仿宋_GB2312"/>
          <w:sz w:val="32"/>
          <w:szCs w:val="32"/>
          <w:shd w:val="clear" w:color="auto" w:fill="FFFFFF"/>
        </w:rPr>
        <w:t>一采三年。</w:t>
      </w:r>
    </w:p>
    <w:tbl>
      <w:tblPr>
        <w:tblStyle w:val="7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016"/>
        <w:gridCol w:w="2650"/>
      </w:tblGrid>
      <w:tr w14:paraId="0605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46" w:type="dxa"/>
            <w:noWrap w:val="0"/>
            <w:vAlign w:val="center"/>
          </w:tcPr>
          <w:p w14:paraId="569361F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4016" w:type="dxa"/>
            <w:noWrap w:val="0"/>
            <w:vAlign w:val="center"/>
          </w:tcPr>
          <w:p w14:paraId="4835B33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650" w:type="dxa"/>
            <w:noWrap w:val="0"/>
            <w:vAlign w:val="center"/>
          </w:tcPr>
          <w:p w14:paraId="19D27C4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</w:tr>
      <w:tr w14:paraId="2901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46" w:type="dxa"/>
            <w:noWrap w:val="0"/>
            <w:vAlign w:val="center"/>
          </w:tcPr>
          <w:p w14:paraId="699CDA4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016" w:type="dxa"/>
            <w:noWrap w:val="0"/>
            <w:vAlign w:val="center"/>
          </w:tcPr>
          <w:p w14:paraId="524F5A4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引进共享充电宝自助服务</w:t>
            </w:r>
          </w:p>
        </w:tc>
        <w:tc>
          <w:tcPr>
            <w:tcW w:w="2650" w:type="dxa"/>
            <w:noWrap w:val="0"/>
            <w:vAlign w:val="center"/>
          </w:tcPr>
          <w:p w14:paraId="3D2F5EC8">
            <w:pPr>
              <w:jc w:val="center"/>
              <w:rPr>
                <w:rFonts w:hint="default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</w:tr>
    </w:tbl>
    <w:p w14:paraId="514DD4F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6AFFB175">
      <w:pPr>
        <w:pStyle w:val="2"/>
        <w:ind w:left="36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（标的名称）：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引进共享充电宝自助服务</w:t>
      </w:r>
    </w:p>
    <w:p w14:paraId="2EC76BED">
      <w:pPr>
        <w:ind w:firstLine="964" w:firstLineChars="300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预计投放柜机数量：20台</w:t>
      </w:r>
    </w:p>
    <w:p w14:paraId="6FBAC9F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1.必须具备3C认证。（提供中国国家强制性产品认证证书）‌</w:t>
      </w:r>
    </w:p>
    <w:p w14:paraId="7EFB904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2.支持使用者自行扫码取用。(支持支付宝或者微信)</w:t>
      </w:r>
    </w:p>
    <w:p w14:paraId="341C802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3.支持使用者在本院以外地点归还。</w:t>
      </w:r>
    </w:p>
    <w:p w14:paraId="5C7E37C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4.充电宝至少包括iphone(苹果)接口、Android(安卓)接口、type-c(USB-0)接口。</w:t>
      </w:r>
    </w:p>
    <w:p w14:paraId="760CDF6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▲5.产品安全，有输出过压/短路保护、高温保护、漏电保护等。</w:t>
      </w:r>
    </w:p>
    <w:p w14:paraId="560AA0B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▲6.所提供的共享充电宝柜机提供保险凭证。</w:t>
      </w:r>
    </w:p>
    <w:p w14:paraId="706F9E7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7.所提供的共享充电宝机柜提供近两年内无任何安全责任事故证明。（提供承诺函加盖供应商公章）</w:t>
      </w:r>
    </w:p>
    <w:p w14:paraId="53819F6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8.</w:t>
      </w:r>
      <w:r>
        <w:rPr>
          <w:rFonts w:hint="eastAsia" w:hAnsi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每台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柜机</w:t>
      </w:r>
      <w:r>
        <w:rPr>
          <w:rFonts w:hint="eastAsia" w:hAnsi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可放置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充电宝不得&gt;24个。</w:t>
      </w:r>
    </w:p>
    <w:p w14:paraId="34E71DD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▲9.所提供的共享充电宝机柜及配套充电宝出厂或生产日期不得&gt;两年。</w:t>
      </w:r>
    </w:p>
    <w:p w14:paraId="68372501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F465B3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54911CF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1.服务期限：自合同签订之日起三年。自签订合同之日起10日内设备安装调试完毕并验收合格投入使用。</w:t>
      </w:r>
    </w:p>
    <w:p w14:paraId="77D365F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收费标准：共享充电宝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得高于3元/小时。供应商按半年(每6个月为半年)向采购人缴纳管理费，采购人有权定期或不定期对各设备交易情况进行查询，供应商须提供便捷准确的查询途径:合同签订生效之日起，供应商在半年后5个工作日内进行转款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采购人在 10个工作日内开具等额有效票据。</w:t>
      </w:r>
    </w:p>
    <w:p w14:paraId="65D45E5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.服务地点：成都市中西医结合医院。</w:t>
      </w:r>
    </w:p>
    <w:p w14:paraId="78BE449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4.验收要求：按照相关法律法规的要求进行履约验收。</w:t>
      </w:r>
    </w:p>
    <w:p w14:paraId="237C16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5.质保：服务期内对出现故障或丢失损坏的自助机进行免费维修、更换和补齐。</w:t>
      </w:r>
    </w:p>
    <w:p w14:paraId="4AB7E3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服务期内，设备发生采购人无能力处理和修复的故障时，成交供应商应在接到采购人故障通知后2小时内派技术人员到达现场处理，成交供应商负责其所有费用。成交供应商现场无法修复的，必须立即提供备份产品或临时替代产品。</w:t>
      </w:r>
    </w:p>
    <w:p w14:paraId="77AE779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.如供应商为所投服务产品的经销商或代理商，需取得所属生产者（制造商）针对本次专项项目单独开具的合法授权证明材料。授权签发单位名称，需和CCC认证备案证书及被保险单位名称一致。授权许可经营范围包含本项目全部相关工作，相关授权材料须随时接受查验审核。</w:t>
      </w:r>
    </w:p>
    <w:p w14:paraId="399CDA72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8.供应商需遵守成都市共享充电宝行业自律公约，提供不少于5分钟免费使用时长且计费单位压缩至15分钟以内。</w:t>
      </w:r>
    </w:p>
    <w:p w14:paraId="1492FC7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注：本章中标注“★”的条款为实质性要求，未响应或不满足，按无效响应处理。标注“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▲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”的条款为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重要参数。若有标注“▲”号的技术参数，投标时提供对应的证明材料（证明材料可以为制造厂家出具的对应产品的说明书，也可以是第三方检测机构出具的对应的检测报告，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产品所属公司的证明材料等。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参数中若有具体要求的按其要求），若未提供有效证明材料则该参数将被视为负偏离。</w:t>
      </w:r>
      <w:bookmarkStart w:id="0" w:name="_GoBack"/>
      <w:bookmarkEnd w:id="0"/>
    </w:p>
    <w:p w14:paraId="4F81D72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95DE4-0BA4-4CDA-BDCD-109C1AD81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B6823A-FA75-440C-8ACF-A408B5A57A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ADE5CB8-D1CF-4050-8C7D-2C670499289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901199-810E-4E6D-9104-C963992513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3933030F"/>
    <w:rsid w:val="48A56F3E"/>
    <w:rsid w:val="4EAD2F93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1265</Characters>
  <Lines>0</Lines>
  <Paragraphs>0</Paragraphs>
  <TotalTime>2</TotalTime>
  <ScaleCrop>false</ScaleCrop>
  <LinksUpToDate>false</LinksUpToDate>
  <CharactersWithSpaces>1276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2026-05-28T02:01:31Z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