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76B5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</w:t>
      </w:r>
    </w:p>
    <w:tbl>
      <w:tblPr>
        <w:tblW w:w="149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858"/>
        <w:gridCol w:w="1785"/>
        <w:gridCol w:w="1786"/>
        <w:gridCol w:w="9050"/>
      </w:tblGrid>
      <w:tr w14:paraId="7A855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49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FDA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成都市中西医结合医院 成都市第一人民医院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信息机房精密空调采购项目报价表</w:t>
            </w:r>
          </w:p>
        </w:tc>
      </w:tr>
      <w:tr w14:paraId="5AA08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FA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设备名称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E7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E7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单价（元）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26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合计（元）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AE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需求描述</w:t>
            </w:r>
          </w:p>
        </w:tc>
      </w:tr>
      <w:tr w14:paraId="65D07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3108B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精密空调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4DF46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48F8FD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33E7A9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27ED4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规格:总冷量：≥35kw,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风量：≥8000m3/h，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EC风机，380V;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内机尺寸：≤990(长)*990（宽）*2400(含风帽高度)（mm）；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送风方式：上送风，下前回风；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膨胀阀：电子膨胀阀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压缩机：直流变频涡旋压缩机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集中式外机功率：1.1kw，尺寸≤1200（长）*1050（宽）*1750（高）(mm）</w:t>
            </w:r>
          </w:p>
        </w:tc>
      </w:tr>
      <w:tr w14:paraId="21DB5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B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总计： 小写：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 xml:space="preserve">         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元（人民币大写: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 xml:space="preserve">            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)   </w:t>
            </w:r>
          </w:p>
        </w:tc>
      </w:tr>
      <w:tr w14:paraId="5018D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49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69A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注:1.报价为含税价，包含：更换人工费、运输费、新装及拆旧费用，更换配电柜内的开关，重新敷设主电缆，铜管、排水管、支架等。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2.保证机房正常运行前提下，拆除旧有2台空调。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3.质保期3年含过滤网更换。</w:t>
            </w:r>
          </w:p>
        </w:tc>
      </w:tr>
      <w:tr w14:paraId="22286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50AF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9CBC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39B4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7E35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EAB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报价单位：</w:t>
            </w:r>
          </w:p>
        </w:tc>
      </w:tr>
      <w:tr w14:paraId="330A1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C3C6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322E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A8E5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17D5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F68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联系人：</w:t>
            </w:r>
          </w:p>
        </w:tc>
      </w:tr>
      <w:tr w14:paraId="2F603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C110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8FA4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3654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61BF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A57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电话：</w:t>
            </w:r>
          </w:p>
        </w:tc>
      </w:tr>
      <w:tr w14:paraId="71E85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A9A4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7F59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AE7B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EFB1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1C1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时间：</w:t>
            </w:r>
          </w:p>
        </w:tc>
      </w:tr>
    </w:tbl>
    <w:p w14:paraId="41CF283B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D6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4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2026-08-04T04:19:43Z</dcterms:created>
  <dc:creator>Administrator</dc:creator>
  <cp:lastModifiedBy>朱强</cp:lastModifiedBy>
  <dcterms:modified xsi:type="dcterms:W3CDTF">2026-08-04T04:20:34Z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eyJoZGlkIjoiOWEzMDQ1OTUyOWQzZWYyMGRhZDI4YjE0MjVjMmI4OTIiLCJ1c2VySWQiOiIxMTU3MjA4NDU0In0=</vt:lpwstr>
  </property>
  <property fmtid="{D5CDD505-2E9C-101B-9397-08002B2CF9AE}" pid="4" name="ICV">
    <vt:lpwstr>6B27F84964C74C6397132FADD50EF222_12</vt:lpwstr>
  </property>
</Properties>
</file>